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89" w:rsidRPr="00EC52AD" w:rsidRDefault="00241A58" w:rsidP="00EE0A89">
      <w:pPr>
        <w:spacing w:before="240"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  <w:r w:rsidRPr="00EC52AD">
        <w:rPr>
          <w:rFonts w:eastAsia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21E46E3" wp14:editId="5E9217C7">
            <wp:simplePos x="0" y="0"/>
            <wp:positionH relativeFrom="column">
              <wp:posOffset>2941320</wp:posOffset>
            </wp:positionH>
            <wp:positionV relativeFrom="paragraph">
              <wp:posOffset>-81915</wp:posOffset>
            </wp:positionV>
            <wp:extent cx="3581400" cy="1144270"/>
            <wp:effectExtent l="0" t="0" r="0" b="0"/>
            <wp:wrapTight wrapText="bothSides">
              <wp:wrapPolygon edited="0">
                <wp:start x="0" y="0"/>
                <wp:lineTo x="0" y="21216"/>
                <wp:lineTo x="21485" y="21216"/>
                <wp:lineTo x="214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GER STLS BLUE EXTEND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2AD">
        <w:rPr>
          <w:rFonts w:eastAsia="Times New Roman" w:cs="Times New Roman"/>
          <w:b/>
          <w:color w:val="000000"/>
          <w:sz w:val="24"/>
          <w:szCs w:val="24"/>
        </w:rPr>
        <w:t>201</w:t>
      </w:r>
      <w:r w:rsidR="004641F5">
        <w:rPr>
          <w:rFonts w:eastAsia="Times New Roman" w:cs="Times New Roman"/>
          <w:b/>
          <w:color w:val="000000"/>
          <w:sz w:val="24"/>
          <w:szCs w:val="24"/>
        </w:rPr>
        <w:t>7</w:t>
      </w:r>
      <w:r w:rsidR="001E1C1C" w:rsidRPr="00EC52AD">
        <w:rPr>
          <w:rFonts w:eastAsia="Times New Roman" w:cs="Times New Roman"/>
          <w:b/>
          <w:color w:val="000000"/>
          <w:sz w:val="24"/>
          <w:szCs w:val="24"/>
        </w:rPr>
        <w:t>-201</w:t>
      </w:r>
      <w:r w:rsidR="004641F5">
        <w:rPr>
          <w:rFonts w:eastAsia="Times New Roman" w:cs="Times New Roman"/>
          <w:b/>
          <w:color w:val="000000"/>
          <w:sz w:val="24"/>
          <w:szCs w:val="24"/>
        </w:rPr>
        <w:t>9</w:t>
      </w:r>
      <w:r w:rsidR="001E1C1C" w:rsidRPr="00EC52AD">
        <w:rPr>
          <w:rFonts w:eastAsia="Times New Roman" w:cs="Times New Roman"/>
          <w:b/>
          <w:color w:val="000000"/>
          <w:sz w:val="24"/>
          <w:szCs w:val="24"/>
        </w:rPr>
        <w:t xml:space="preserve"> New York State </w:t>
      </w:r>
    </w:p>
    <w:p w:rsidR="001E1C1C" w:rsidRPr="00EC52AD" w:rsidRDefault="001E1C1C" w:rsidP="00EE0A89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  <w:r w:rsidRPr="00EC52AD">
        <w:rPr>
          <w:rFonts w:eastAsia="Times New Roman" w:cs="Times New Roman"/>
          <w:b/>
          <w:color w:val="000000"/>
          <w:sz w:val="24"/>
          <w:szCs w:val="24"/>
        </w:rPr>
        <w:t>Public Library Construction Aid</w:t>
      </w:r>
    </w:p>
    <w:p w:rsidR="001E1C1C" w:rsidRPr="00EC52AD" w:rsidRDefault="001E1C1C" w:rsidP="00EE0A89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EE0A89" w:rsidRPr="00EC52AD" w:rsidRDefault="001E1C1C" w:rsidP="00EE0A89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EC52AD">
        <w:rPr>
          <w:rFonts w:eastAsia="Times New Roman" w:cs="Times New Roman"/>
          <w:color w:val="000000"/>
          <w:sz w:val="24"/>
          <w:szCs w:val="24"/>
        </w:rPr>
        <w:t xml:space="preserve">Southern Tier Library System’s </w:t>
      </w:r>
    </w:p>
    <w:p w:rsidR="00EE0A89" w:rsidRPr="00EC52AD" w:rsidRDefault="001E1C1C" w:rsidP="00EE0A89">
      <w:pPr>
        <w:spacing w:after="0" w:line="240" w:lineRule="auto"/>
        <w:rPr>
          <w:rFonts w:eastAsia="Times New Roman" w:cs="Times New Roman"/>
          <w:i/>
          <w:color w:val="000000"/>
          <w:sz w:val="24"/>
          <w:szCs w:val="24"/>
        </w:rPr>
      </w:pPr>
      <w:r w:rsidRPr="00EC52AD">
        <w:rPr>
          <w:rFonts w:eastAsia="Times New Roman" w:cs="Times New Roman"/>
          <w:color w:val="000000"/>
          <w:sz w:val="24"/>
          <w:szCs w:val="24"/>
        </w:rPr>
        <w:t>Notification of Intent to Apply</w:t>
      </w:r>
      <w:r w:rsidRPr="00EC52AD">
        <w:rPr>
          <w:rFonts w:eastAsia="Times New Roman" w:cs="Times New Roman"/>
          <w:i/>
          <w:color w:val="000000"/>
          <w:sz w:val="24"/>
          <w:szCs w:val="24"/>
        </w:rPr>
        <w:br/>
      </w:r>
    </w:p>
    <w:p w:rsidR="00EE0A89" w:rsidRPr="00EC52AD" w:rsidRDefault="00EE0A89" w:rsidP="004F4C4D">
      <w:pPr>
        <w:spacing w:line="240" w:lineRule="auto"/>
        <w:rPr>
          <w:rFonts w:eastAsia="Times New Roman" w:cs="Times New Roman"/>
          <w:i/>
          <w:color w:val="000000"/>
          <w:sz w:val="24"/>
          <w:szCs w:val="24"/>
        </w:rPr>
      </w:pPr>
      <w:r w:rsidRPr="00EC52A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87BFA" wp14:editId="6508FE02">
                <wp:simplePos x="0" y="0"/>
                <wp:positionH relativeFrom="page">
                  <wp:posOffset>605790</wp:posOffset>
                </wp:positionH>
                <wp:positionV relativeFrom="page">
                  <wp:posOffset>1550670</wp:posOffset>
                </wp:positionV>
                <wp:extent cx="6537960" cy="0"/>
                <wp:effectExtent l="0" t="0" r="152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7.7pt,122.1pt" to="562.5pt,1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">
                <w10:wrap anchorx="page" anchory="page"/>
              </v:line>
            </w:pict>
          </mc:Fallback>
        </mc:AlternateContent>
      </w:r>
    </w:p>
    <w:p w:rsidR="004641F5" w:rsidRPr="004641F5" w:rsidRDefault="004641F5" w:rsidP="004641F5">
      <w:pPr>
        <w:spacing w:line="240" w:lineRule="auto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4641F5">
        <w:rPr>
          <w:rFonts w:eastAsia="Times New Roman" w:cs="Times New Roman"/>
          <w:b/>
          <w:color w:val="000000"/>
          <w:sz w:val="24"/>
          <w:szCs w:val="24"/>
        </w:rPr>
        <w:t>$625,000 Available for Chartered Libraries in the Southern Tier Library System</w:t>
      </w:r>
    </w:p>
    <w:p w:rsidR="004641F5" w:rsidRPr="00AE7B99" w:rsidRDefault="007533C9" w:rsidP="00AE7B99">
      <w:pPr>
        <w:spacing w:after="0" w:line="240" w:lineRule="auto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Funding</w:t>
      </w:r>
      <w:r w:rsidR="004641F5" w:rsidRPr="00AE7B99">
        <w:rPr>
          <w:rFonts w:eastAsia="Times New Roman" w:cs="Times New Roman"/>
          <w:b/>
          <w:color w:val="000000"/>
          <w:sz w:val="26"/>
          <w:szCs w:val="26"/>
        </w:rPr>
        <w:t xml:space="preserve"> Information</w:t>
      </w:r>
    </w:p>
    <w:p w:rsidR="00AE7B99" w:rsidRDefault="004641F5" w:rsidP="004F4C4D">
      <w:pPr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bookmarkStart w:id="0" w:name="_GoBack"/>
      <w:r>
        <w:rPr>
          <w:rFonts w:eastAsia="Times New Roman" w:cs="Times New Roman"/>
          <w:color w:val="000000"/>
          <w:sz w:val="24"/>
          <w:szCs w:val="24"/>
        </w:rPr>
        <w:t xml:space="preserve">New York State has approved $24 million in capital funds for public library construction. Chartered libraries in the STLS region, must apply through STLS, using the timeline below. </w:t>
      </w:r>
    </w:p>
    <w:p w:rsidR="004641F5" w:rsidRDefault="004641F5" w:rsidP="004F4C4D">
      <w:pPr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The minimum project amount is $5,000. All STLS member libraries qualify for a 75% </w:t>
      </w:r>
      <w:r w:rsidR="007533C9">
        <w:rPr>
          <w:rFonts w:eastAsia="Times New Roman" w:cs="Times New Roman"/>
          <w:color w:val="000000"/>
          <w:sz w:val="24"/>
          <w:szCs w:val="24"/>
        </w:rPr>
        <w:t xml:space="preserve">funding </w:t>
      </w:r>
      <w:r>
        <w:rPr>
          <w:rFonts w:eastAsia="Times New Roman" w:cs="Times New Roman"/>
          <w:color w:val="000000"/>
          <w:sz w:val="24"/>
          <w:szCs w:val="24"/>
        </w:rPr>
        <w:t xml:space="preserve">match, but the library must have the 25% in matching funds available at the time of application. </w:t>
      </w:r>
      <w:r w:rsidR="00AE7B99">
        <w:rPr>
          <w:rFonts w:eastAsia="Times New Roman" w:cs="Times New Roman"/>
          <w:color w:val="000000"/>
          <w:sz w:val="24"/>
          <w:szCs w:val="24"/>
        </w:rPr>
        <w:t xml:space="preserve">Decide the amount requested carefully – the library can’t appeal for more funds and is also required to completely expend the </w:t>
      </w:r>
      <w:r w:rsidR="007533C9">
        <w:rPr>
          <w:rFonts w:eastAsia="Times New Roman" w:cs="Times New Roman"/>
          <w:color w:val="000000"/>
          <w:sz w:val="24"/>
          <w:szCs w:val="24"/>
        </w:rPr>
        <w:t>funds</w:t>
      </w:r>
      <w:r w:rsidR="00AE7B99">
        <w:rPr>
          <w:rFonts w:eastAsia="Times New Roman" w:cs="Times New Roman"/>
          <w:color w:val="000000"/>
          <w:sz w:val="24"/>
          <w:szCs w:val="24"/>
        </w:rPr>
        <w:t xml:space="preserve"> as described in the application. </w:t>
      </w:r>
      <w:r w:rsidR="007533C9">
        <w:rPr>
          <w:rFonts w:eastAsia="Times New Roman" w:cs="Times New Roman"/>
          <w:color w:val="000000"/>
          <w:sz w:val="24"/>
          <w:szCs w:val="24"/>
        </w:rPr>
        <w:t xml:space="preserve">The amounts of </w:t>
      </w:r>
      <w:r>
        <w:rPr>
          <w:rFonts w:eastAsia="Times New Roman" w:cs="Times New Roman"/>
          <w:color w:val="000000"/>
          <w:sz w:val="24"/>
          <w:szCs w:val="24"/>
        </w:rPr>
        <w:t>funds awarded to each library will depend on the pool of applicants and funding priorities (see attached Eligibilities, Guidelines, and Priorities).</w:t>
      </w:r>
    </w:p>
    <w:p w:rsidR="00AE7B99" w:rsidRDefault="00AE7B99" w:rsidP="004F4C4D">
      <w:pPr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Routine maintenance is not an eligible expense, including replacement of carpeting, roof repair, repainting, refinishing, repointing, etc. New books or other library materials are also ineligible expenses for this </w:t>
      </w:r>
      <w:r w:rsidR="007533C9">
        <w:rPr>
          <w:rFonts w:eastAsia="Times New Roman" w:cs="Times New Roman"/>
          <w:color w:val="000000"/>
          <w:sz w:val="24"/>
          <w:szCs w:val="24"/>
        </w:rPr>
        <w:t>program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:rsidR="004A0E9D" w:rsidRPr="005B760C" w:rsidRDefault="00122454" w:rsidP="004F4C4D">
      <w:pPr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5B760C">
        <w:rPr>
          <w:rFonts w:eastAsia="Times New Roman" w:cs="Times New Roman"/>
          <w:color w:val="000000"/>
          <w:sz w:val="24"/>
          <w:szCs w:val="24"/>
        </w:rPr>
        <w:t xml:space="preserve">In order to apply for </w:t>
      </w:r>
      <w:r w:rsidR="001E1C1C" w:rsidRPr="005B760C">
        <w:rPr>
          <w:rFonts w:eastAsia="Times New Roman" w:cs="Times New Roman"/>
          <w:color w:val="000000"/>
          <w:sz w:val="24"/>
          <w:szCs w:val="24"/>
        </w:rPr>
        <w:t>Construction Aid</w:t>
      </w:r>
      <w:r w:rsidR="004A0E9D" w:rsidRPr="005B760C">
        <w:rPr>
          <w:rFonts w:eastAsia="Times New Roman" w:cs="Times New Roman"/>
          <w:color w:val="000000"/>
          <w:sz w:val="24"/>
          <w:szCs w:val="24"/>
        </w:rPr>
        <w:t xml:space="preserve"> in 2017</w:t>
      </w:r>
      <w:r w:rsidR="001E1C1C" w:rsidRPr="005B760C">
        <w:rPr>
          <w:rFonts w:eastAsia="Times New Roman" w:cs="Times New Roman"/>
          <w:color w:val="000000"/>
          <w:sz w:val="24"/>
          <w:szCs w:val="24"/>
        </w:rPr>
        <w:t>,</w:t>
      </w:r>
      <w:r w:rsidR="004A0E9D" w:rsidRPr="005B760C">
        <w:rPr>
          <w:rFonts w:eastAsia="Times New Roman" w:cs="Times New Roman"/>
          <w:color w:val="000000"/>
          <w:sz w:val="24"/>
          <w:szCs w:val="24"/>
        </w:rPr>
        <w:t xml:space="preserve"> please submit the following to </w:t>
      </w:r>
      <w:r w:rsidR="00241A58" w:rsidRPr="005B760C">
        <w:rPr>
          <w:rFonts w:eastAsia="Times New Roman" w:cs="Times New Roman"/>
          <w:color w:val="000000"/>
          <w:sz w:val="24"/>
          <w:szCs w:val="24"/>
        </w:rPr>
        <w:t>Margo Gustina</w:t>
      </w:r>
      <w:r w:rsidR="004A0E9D" w:rsidRPr="005B760C">
        <w:rPr>
          <w:rFonts w:eastAsia="Times New Roman" w:cs="Times New Roman"/>
          <w:color w:val="000000"/>
          <w:sz w:val="24"/>
          <w:szCs w:val="24"/>
        </w:rPr>
        <w:t xml:space="preserve"> via email (</w:t>
      </w:r>
      <w:hyperlink r:id="rId9" w:history="1">
        <w:r w:rsidR="004A0E9D" w:rsidRPr="005B760C">
          <w:rPr>
            <w:rStyle w:val="Hyperlink"/>
            <w:rFonts w:eastAsia="Times New Roman" w:cs="Times New Roman"/>
            <w:sz w:val="24"/>
            <w:szCs w:val="24"/>
          </w:rPr>
          <w:t>gustinam@stls.org</w:t>
        </w:r>
      </w:hyperlink>
      <w:r w:rsidR="004A0E9D" w:rsidRPr="005B760C">
        <w:rPr>
          <w:rFonts w:eastAsia="Times New Roman" w:cs="Times New Roman"/>
          <w:color w:val="000000"/>
          <w:sz w:val="24"/>
          <w:szCs w:val="24"/>
        </w:rPr>
        <w:t>) or STLS Delivery (attn.: Margo)</w:t>
      </w:r>
      <w:r w:rsidR="00241A58" w:rsidRPr="005B760C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B63D7B" w:rsidRPr="005B760C">
        <w:rPr>
          <w:rFonts w:eastAsia="Times New Roman" w:cs="Times New Roman"/>
          <w:color w:val="000000"/>
          <w:sz w:val="24"/>
          <w:szCs w:val="24"/>
        </w:rPr>
        <w:t xml:space="preserve">by </w:t>
      </w:r>
      <w:r w:rsidR="004A0E9D" w:rsidRPr="005B760C">
        <w:rPr>
          <w:rFonts w:eastAsia="Times New Roman" w:cs="Times New Roman"/>
          <w:b/>
          <w:color w:val="000000"/>
          <w:sz w:val="24"/>
          <w:szCs w:val="24"/>
        </w:rPr>
        <w:t>July 4</w:t>
      </w:r>
      <w:r w:rsidR="006B6884" w:rsidRPr="005B760C">
        <w:rPr>
          <w:rFonts w:eastAsia="Times New Roman" w:cs="Times New Roman"/>
          <w:b/>
          <w:color w:val="000000"/>
          <w:sz w:val="24"/>
          <w:szCs w:val="24"/>
        </w:rPr>
        <w:t>th</w:t>
      </w:r>
      <w:r w:rsidR="00EE0A89" w:rsidRPr="005B760C">
        <w:rPr>
          <w:rFonts w:eastAsia="Times New Roman" w:cs="Times New Roman"/>
          <w:b/>
          <w:color w:val="000000"/>
          <w:sz w:val="24"/>
          <w:szCs w:val="24"/>
        </w:rPr>
        <w:t xml:space="preserve">, </w:t>
      </w:r>
      <w:r w:rsidR="004A0E9D" w:rsidRPr="005B760C">
        <w:rPr>
          <w:rFonts w:eastAsia="Times New Roman" w:cs="Times New Roman"/>
          <w:b/>
          <w:color w:val="000000"/>
          <w:sz w:val="24"/>
          <w:szCs w:val="24"/>
        </w:rPr>
        <w:t>2017</w:t>
      </w:r>
      <w:r w:rsidR="004A0E9D" w:rsidRPr="005B760C">
        <w:rPr>
          <w:rFonts w:eastAsia="Times New Roman" w:cs="Times New Roman"/>
          <w:color w:val="000000"/>
          <w:sz w:val="24"/>
          <w:szCs w:val="24"/>
        </w:rPr>
        <w:t>:</w:t>
      </w:r>
    </w:p>
    <w:p w:rsidR="001E1C1C" w:rsidRDefault="004A0E9D" w:rsidP="004A0E9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This form (Notification of Intent to Apply)</w:t>
      </w:r>
    </w:p>
    <w:p w:rsidR="004A0E9D" w:rsidRDefault="004A0E9D" w:rsidP="004A0E9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Facility Plan (can be of your own making or use the attached Member Library Facility Plan template)</w:t>
      </w:r>
    </w:p>
    <w:p w:rsidR="004A0E9D" w:rsidRDefault="004A0E9D" w:rsidP="004A0E9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Contractor bid/quote (submit only one and can be informal)</w:t>
      </w:r>
    </w:p>
    <w:p w:rsidR="004A0E9D" w:rsidRDefault="004A0E9D" w:rsidP="004A0E9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State Historic Preservation Office approval if your library is more than 50 years old</w:t>
      </w:r>
    </w:p>
    <w:p w:rsidR="004A0E9D" w:rsidRDefault="004A0E9D" w:rsidP="004A0E9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Requests for approval must be made through the CRIS online portal: </w:t>
      </w:r>
      <w:hyperlink r:id="rId10" w:history="1">
        <w:r w:rsidRPr="0005356F">
          <w:rPr>
            <w:rStyle w:val="Hyperlink"/>
            <w:rFonts w:eastAsia="Times New Roman" w:cs="Times New Roman"/>
            <w:sz w:val="24"/>
            <w:szCs w:val="24"/>
          </w:rPr>
          <w:t>https://cris.parks.ny.gov/Login.aspx?ReturnUrl=%2f</w:t>
        </w:r>
      </w:hyperlink>
    </w:p>
    <w:p w:rsidR="004A0E9D" w:rsidRDefault="004A0E9D" w:rsidP="004A0E9D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Use CRIS as a GUEST</w:t>
      </w:r>
      <w:r w:rsidR="004F4C4D">
        <w:rPr>
          <w:rFonts w:eastAsia="Times New Roman" w:cs="Times New Roman"/>
          <w:color w:val="000000"/>
          <w:sz w:val="24"/>
          <w:szCs w:val="24"/>
        </w:rPr>
        <w:t xml:space="preserve"> if you don’t have a current account</w:t>
      </w:r>
    </w:p>
    <w:p w:rsidR="004F4C4D" w:rsidRDefault="004F4C4D" w:rsidP="004A0E9D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Select Submit from the top bar menu </w:t>
      </w:r>
      <w:r w:rsidR="005B760C">
        <w:rPr>
          <w:rFonts w:eastAsia="Times New Roman" w:cs="Times New Roman"/>
          <w:color w:val="000000"/>
          <w:sz w:val="24"/>
          <w:szCs w:val="24"/>
        </w:rPr>
        <w:t>(unless you have a number with SHPO)</w:t>
      </w:r>
    </w:p>
    <w:p w:rsidR="004F4C4D" w:rsidRDefault="004F4C4D" w:rsidP="004A0E9D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Choose Consultation Project from the list of wizards on the Submit page</w:t>
      </w:r>
    </w:p>
    <w:p w:rsidR="004F4C4D" w:rsidRDefault="004F4C4D" w:rsidP="004F4C4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Receipt of this mandatory letter can take weeks or months – don’t delay!</w:t>
      </w:r>
    </w:p>
    <w:p w:rsidR="004641F5" w:rsidRPr="004A0E9D" w:rsidRDefault="004641F5" w:rsidP="004641F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If the library doesn’t own the building or land, it must certify that the lease agreement stands for a minimum of 10 years from the anticipated date of project </w:t>
      </w:r>
      <w:r w:rsidRPr="004641F5">
        <w:rPr>
          <w:rFonts w:eastAsia="Times New Roman" w:cs="Times New Roman"/>
          <w:b/>
          <w:color w:val="000000"/>
          <w:sz w:val="24"/>
          <w:szCs w:val="24"/>
        </w:rPr>
        <w:t>completion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:rsidR="004F4C4D" w:rsidRPr="004F4C4D" w:rsidRDefault="004F4C4D" w:rsidP="004F4C4D">
      <w:pPr>
        <w:spacing w:before="100" w:beforeAutospacing="1" w:after="0"/>
        <w:rPr>
          <w:rFonts w:eastAsia="Times New Roman" w:cs="Times New Roman"/>
          <w:b/>
          <w:color w:val="000000"/>
          <w:sz w:val="26"/>
          <w:szCs w:val="26"/>
        </w:rPr>
      </w:pPr>
      <w:r w:rsidRPr="004F4C4D">
        <w:rPr>
          <w:rFonts w:eastAsia="Times New Roman" w:cs="Times New Roman"/>
          <w:b/>
          <w:color w:val="000000"/>
          <w:sz w:val="26"/>
          <w:szCs w:val="26"/>
        </w:rPr>
        <w:t>STLS timeline for 2016-2017 Construction Aid applications</w:t>
      </w:r>
    </w:p>
    <w:p w:rsidR="00E40191" w:rsidRDefault="00E40191" w:rsidP="004F4C4D">
      <w:pPr>
        <w:spacing w:after="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Wednesday, May 3rd</w:t>
      </w:r>
      <w:r w:rsidR="004F4C4D" w:rsidRPr="004F4C4D">
        <w:rPr>
          <w:rFonts w:eastAsia="Times New Roman" w:cs="Times New Roman"/>
          <w:color w:val="000000"/>
          <w:sz w:val="24"/>
          <w:szCs w:val="24"/>
        </w:rPr>
        <w:t xml:space="preserve">: </w:t>
      </w:r>
      <w:r>
        <w:rPr>
          <w:rFonts w:eastAsia="Times New Roman" w:cs="Times New Roman"/>
          <w:color w:val="000000"/>
          <w:sz w:val="24"/>
          <w:szCs w:val="24"/>
        </w:rPr>
        <w:t xml:space="preserve">Webinar on Construction Aid. Register here: </w:t>
      </w:r>
      <w:hyperlink r:id="rId11" w:history="1">
        <w:r w:rsidRPr="00E40191">
          <w:rPr>
            <w:rStyle w:val="Hyperlink"/>
            <w:rFonts w:eastAsia="Times New Roman" w:cs="Times New Roman"/>
            <w:sz w:val="24"/>
            <w:szCs w:val="24"/>
          </w:rPr>
          <w:t>https://tinyurl.com/nxh6g98</w:t>
        </w:r>
      </w:hyperlink>
    </w:p>
    <w:p w:rsidR="00307BA9" w:rsidRDefault="004F4C4D" w:rsidP="004F4C4D">
      <w:pPr>
        <w:spacing w:after="0"/>
        <w:rPr>
          <w:rFonts w:eastAsia="Times New Roman" w:cs="Times New Roman"/>
          <w:color w:val="000000"/>
          <w:sz w:val="24"/>
          <w:szCs w:val="24"/>
        </w:rPr>
      </w:pPr>
      <w:r w:rsidRPr="004F4C4D">
        <w:rPr>
          <w:rFonts w:eastAsia="Times New Roman" w:cs="Times New Roman"/>
          <w:b/>
          <w:color w:val="000000"/>
          <w:sz w:val="24"/>
          <w:szCs w:val="24"/>
        </w:rPr>
        <w:t>Tuesday, July 4th</w:t>
      </w:r>
      <w:r w:rsidRPr="004F4C4D">
        <w:rPr>
          <w:rFonts w:eastAsia="Times New Roman" w:cs="Times New Roman"/>
          <w:color w:val="000000"/>
          <w:sz w:val="24"/>
          <w:szCs w:val="24"/>
        </w:rPr>
        <w:t>: Member libra</w:t>
      </w:r>
      <w:r>
        <w:rPr>
          <w:rFonts w:eastAsia="Times New Roman" w:cs="Times New Roman"/>
          <w:color w:val="000000"/>
          <w:sz w:val="24"/>
          <w:szCs w:val="24"/>
        </w:rPr>
        <w:t xml:space="preserve">ry deadline to submit Intent to Apply packet to Margo </w:t>
      </w:r>
    </w:p>
    <w:p w:rsidR="004F4C4D" w:rsidRPr="004F4C4D" w:rsidRDefault="00307BA9" w:rsidP="004F4C4D">
      <w:pPr>
        <w:spacing w:after="0"/>
        <w:rPr>
          <w:rFonts w:eastAsia="Times New Roman" w:cs="Times New Roman"/>
          <w:color w:val="000000"/>
          <w:sz w:val="24"/>
          <w:szCs w:val="24"/>
        </w:rPr>
      </w:pPr>
      <w:r w:rsidRPr="00307BA9">
        <w:rPr>
          <w:rFonts w:eastAsia="Times New Roman" w:cs="Times New Roman"/>
          <w:b/>
          <w:color w:val="000000"/>
          <w:sz w:val="24"/>
          <w:szCs w:val="24"/>
        </w:rPr>
        <w:t>Wednesday, July 12t</w:t>
      </w:r>
      <w:r w:rsidR="00E40191" w:rsidRPr="00307BA9">
        <w:rPr>
          <w:rFonts w:eastAsia="Times New Roman" w:cs="Times New Roman"/>
          <w:b/>
          <w:color w:val="000000"/>
          <w:sz w:val="24"/>
          <w:szCs w:val="24"/>
        </w:rPr>
        <w:t>h</w:t>
      </w:r>
      <w:r w:rsidR="004F4C4D" w:rsidRPr="00E40191">
        <w:rPr>
          <w:rFonts w:eastAsia="Times New Roman" w:cs="Times New Roman"/>
          <w:color w:val="000000"/>
          <w:sz w:val="24"/>
          <w:szCs w:val="24"/>
        </w:rPr>
        <w:t xml:space="preserve">:  Member library presentations to </w:t>
      </w:r>
      <w:r w:rsidR="004641F5">
        <w:rPr>
          <w:rFonts w:eastAsia="Times New Roman" w:cs="Times New Roman"/>
          <w:color w:val="000000"/>
          <w:sz w:val="24"/>
          <w:szCs w:val="24"/>
        </w:rPr>
        <w:t>STLS Trustees</w:t>
      </w:r>
    </w:p>
    <w:p w:rsidR="004F4C4D" w:rsidRDefault="004F4C4D" w:rsidP="004F4C4D">
      <w:pPr>
        <w:spacing w:after="0"/>
        <w:ind w:left="720" w:hanging="720"/>
        <w:rPr>
          <w:rFonts w:eastAsia="Times New Roman" w:cs="Times New Roman"/>
          <w:color w:val="000000"/>
          <w:sz w:val="24"/>
          <w:szCs w:val="24"/>
        </w:rPr>
      </w:pPr>
      <w:r w:rsidRPr="004F4C4D">
        <w:rPr>
          <w:rFonts w:eastAsia="Times New Roman" w:cs="Times New Roman"/>
          <w:b/>
          <w:color w:val="000000"/>
          <w:sz w:val="24"/>
          <w:szCs w:val="24"/>
        </w:rPr>
        <w:t>Tuesday, July 18th</w:t>
      </w:r>
      <w:r w:rsidRPr="004F4C4D">
        <w:rPr>
          <w:rFonts w:eastAsia="Times New Roman" w:cs="Times New Roman"/>
          <w:color w:val="000000"/>
          <w:sz w:val="24"/>
          <w:szCs w:val="24"/>
        </w:rPr>
        <w:t xml:space="preserve">: STLS Board of Trustees votes </w:t>
      </w:r>
      <w:r>
        <w:rPr>
          <w:rFonts w:eastAsia="Times New Roman" w:cs="Times New Roman"/>
          <w:color w:val="000000"/>
          <w:sz w:val="24"/>
          <w:szCs w:val="24"/>
        </w:rPr>
        <w:t xml:space="preserve">and </w:t>
      </w:r>
      <w:r w:rsidR="004641F5">
        <w:rPr>
          <w:rFonts w:eastAsia="Times New Roman" w:cs="Times New Roman"/>
          <w:color w:val="000000"/>
          <w:sz w:val="24"/>
          <w:szCs w:val="24"/>
        </w:rPr>
        <w:t>recommends awards. Applicants</w:t>
      </w:r>
      <w:r w:rsidRPr="004F4C4D">
        <w:rPr>
          <w:rFonts w:eastAsia="Times New Roman" w:cs="Times New Roman"/>
          <w:color w:val="000000"/>
          <w:sz w:val="24"/>
          <w:szCs w:val="24"/>
        </w:rPr>
        <w:t xml:space="preserve"> notified</w:t>
      </w:r>
      <w:r w:rsidR="004641F5">
        <w:rPr>
          <w:rFonts w:eastAsia="Times New Roman" w:cs="Times New Roman"/>
          <w:color w:val="000000"/>
          <w:sz w:val="24"/>
          <w:szCs w:val="24"/>
        </w:rPr>
        <w:t>.</w:t>
      </w:r>
    </w:p>
    <w:p w:rsidR="004F4C4D" w:rsidRPr="004F4C4D" w:rsidRDefault="004F4C4D" w:rsidP="004F4C4D">
      <w:pPr>
        <w:spacing w:after="0"/>
        <w:rPr>
          <w:rFonts w:eastAsia="Times New Roman" w:cs="Times New Roman"/>
          <w:color w:val="000000"/>
          <w:sz w:val="24"/>
          <w:szCs w:val="24"/>
        </w:rPr>
      </w:pPr>
      <w:r w:rsidRPr="004F4C4D">
        <w:rPr>
          <w:rFonts w:eastAsia="Times New Roman" w:cs="Times New Roman"/>
          <w:b/>
          <w:color w:val="000000"/>
          <w:sz w:val="24"/>
          <w:szCs w:val="24"/>
        </w:rPr>
        <w:t>Friday, September 1st</w:t>
      </w:r>
      <w:r w:rsidRPr="004F4C4D">
        <w:rPr>
          <w:rFonts w:eastAsia="Times New Roman" w:cs="Times New Roman"/>
          <w:color w:val="000000"/>
          <w:sz w:val="24"/>
          <w:szCs w:val="24"/>
        </w:rPr>
        <w:t>: Complete applications filed online by member libraries.</w:t>
      </w:r>
    </w:p>
    <w:p w:rsidR="004641F5" w:rsidRPr="004641F5" w:rsidRDefault="004F4C4D" w:rsidP="004641F5">
      <w:pPr>
        <w:spacing w:after="0"/>
        <w:rPr>
          <w:rFonts w:eastAsia="Times New Roman" w:cs="Times New Roman"/>
          <w:i/>
          <w:color w:val="000000"/>
          <w:sz w:val="24"/>
          <w:szCs w:val="24"/>
        </w:rPr>
      </w:pPr>
      <w:r w:rsidRPr="004641F5">
        <w:rPr>
          <w:rFonts w:eastAsia="Times New Roman" w:cs="Times New Roman"/>
          <w:b/>
          <w:i/>
          <w:color w:val="000000"/>
          <w:sz w:val="24"/>
          <w:szCs w:val="24"/>
        </w:rPr>
        <w:t>August</w:t>
      </w:r>
      <w:r w:rsidR="00307BA9">
        <w:rPr>
          <w:rFonts w:eastAsia="Times New Roman" w:cs="Times New Roman"/>
          <w:b/>
          <w:i/>
          <w:color w:val="000000"/>
          <w:sz w:val="24"/>
          <w:szCs w:val="24"/>
        </w:rPr>
        <w:t xml:space="preserve"> - October</w:t>
      </w:r>
      <w:r w:rsidRPr="004641F5">
        <w:rPr>
          <w:rFonts w:eastAsia="Times New Roman" w:cs="Times New Roman"/>
          <w:b/>
          <w:i/>
          <w:color w:val="000000"/>
          <w:sz w:val="24"/>
          <w:szCs w:val="24"/>
        </w:rPr>
        <w:t xml:space="preserve"> 2018</w:t>
      </w:r>
      <w:r w:rsidRPr="004F4C4D">
        <w:rPr>
          <w:rFonts w:eastAsia="Times New Roman" w:cs="Times New Roman"/>
          <w:i/>
          <w:color w:val="000000"/>
          <w:sz w:val="24"/>
          <w:szCs w:val="24"/>
        </w:rPr>
        <w:t>: New York State announces successful applicants and issues funds to libraries.</w:t>
      </w:r>
    </w:p>
    <w:p w:rsidR="00D24CA0" w:rsidRDefault="005B760C" w:rsidP="00D24CA0">
      <w:pPr>
        <w:spacing w:before="240"/>
        <w:rPr>
          <w:rFonts w:eastAsia="Times New Roman" w:cs="Times New Roman"/>
          <w:sz w:val="24"/>
          <w:szCs w:val="24"/>
        </w:rPr>
      </w:pPr>
      <w:proofErr w:type="gramStart"/>
      <w:r w:rsidRPr="005B760C">
        <w:rPr>
          <w:rFonts w:eastAsia="Times New Roman" w:cs="Times New Roman"/>
          <w:sz w:val="24"/>
          <w:szCs w:val="24"/>
        </w:rPr>
        <w:t>For more information visit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hyperlink r:id="rId12" w:history="1">
        <w:r w:rsidRPr="0005356F">
          <w:rPr>
            <w:rStyle w:val="Hyperlink"/>
            <w:rFonts w:eastAsia="Times New Roman" w:cs="Times New Roman"/>
            <w:sz w:val="24"/>
            <w:szCs w:val="24"/>
          </w:rPr>
          <w:t>http://www.stls.org/construction-aid</w:t>
        </w:r>
      </w:hyperlink>
      <w:r w:rsidRPr="005B760C">
        <w:rPr>
          <w:rFonts w:eastAsia="Times New Roman" w:cs="Times New Roman"/>
          <w:sz w:val="24"/>
          <w:szCs w:val="24"/>
        </w:rPr>
        <w:t>, or</w:t>
      </w:r>
      <w:r w:rsidRPr="00EC52AD">
        <w:rPr>
          <w:rFonts w:eastAsia="Times New Roman" w:cs="Times New Roman"/>
          <w:b/>
          <w:sz w:val="24"/>
          <w:szCs w:val="24"/>
        </w:rPr>
        <w:t xml:space="preserve"> </w:t>
      </w:r>
      <w:r w:rsidRPr="00EC52AD">
        <w:rPr>
          <w:rFonts w:eastAsia="Times New Roman" w:cs="Times New Roman"/>
          <w:sz w:val="24"/>
          <w:szCs w:val="24"/>
        </w:rPr>
        <w:t xml:space="preserve">contact Margo Gustina, </w:t>
      </w:r>
      <w:hyperlink r:id="rId13" w:history="1">
        <w:r w:rsidR="00D24CA0" w:rsidRPr="0005356F">
          <w:rPr>
            <w:rStyle w:val="Hyperlink"/>
            <w:rFonts w:eastAsia="Times New Roman" w:cs="Times New Roman"/>
            <w:sz w:val="24"/>
            <w:szCs w:val="24"/>
          </w:rPr>
          <w:t>gustiman@stls.org</w:t>
        </w:r>
      </w:hyperlink>
      <w:bookmarkEnd w:id="0"/>
      <w:r>
        <w:rPr>
          <w:rFonts w:eastAsia="Times New Roman" w:cs="Times New Roman"/>
          <w:sz w:val="24"/>
          <w:szCs w:val="24"/>
        </w:rPr>
        <w:t>.</w:t>
      </w:r>
      <w:proofErr w:type="gramEnd"/>
    </w:p>
    <w:p w:rsidR="005B760C" w:rsidRDefault="00D24CA0" w:rsidP="00D24CA0">
      <w:pPr>
        <w:jc w:val="right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i/>
          <w:sz w:val="24"/>
          <w:szCs w:val="24"/>
        </w:rPr>
        <w:t>Application Form on the reverse…</w:t>
      </w:r>
      <w:r w:rsidR="005B760C">
        <w:rPr>
          <w:rFonts w:eastAsia="Times New Roman" w:cs="Times New Roman"/>
          <w:b/>
          <w:color w:val="000000"/>
          <w:sz w:val="26"/>
          <w:szCs w:val="26"/>
        </w:rPr>
        <w:br w:type="page"/>
      </w:r>
    </w:p>
    <w:p w:rsidR="00AE7B99" w:rsidRPr="00612941" w:rsidRDefault="00AE7B99" w:rsidP="005B760C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6"/>
          <w:szCs w:val="26"/>
        </w:rPr>
      </w:pPr>
      <w:r w:rsidRPr="00612941">
        <w:rPr>
          <w:rFonts w:eastAsia="Times New Roman" w:cs="Times New Roman"/>
          <w:b/>
          <w:color w:val="000000"/>
          <w:sz w:val="26"/>
          <w:szCs w:val="26"/>
        </w:rPr>
        <w:lastRenderedPageBreak/>
        <w:t>Application Form</w:t>
      </w:r>
    </w:p>
    <w:p w:rsidR="004A0E9D" w:rsidRPr="00EC52AD" w:rsidRDefault="004A0E9D" w:rsidP="004A0E9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EC52AD">
        <w:rPr>
          <w:rFonts w:eastAsia="Times New Roman" w:cs="Times New Roman"/>
          <w:color w:val="000000"/>
          <w:sz w:val="24"/>
          <w:szCs w:val="24"/>
        </w:rPr>
        <w:t>Director Name: ________________________________________________</w:t>
      </w:r>
      <w:r>
        <w:rPr>
          <w:rFonts w:eastAsia="Times New Roman" w:cs="Times New Roman"/>
          <w:color w:val="000000"/>
          <w:sz w:val="24"/>
          <w:szCs w:val="24"/>
        </w:rPr>
        <w:t>_____</w:t>
      </w:r>
      <w:r w:rsidRPr="00EC52AD">
        <w:rPr>
          <w:rFonts w:eastAsia="Times New Roman" w:cs="Times New Roman"/>
          <w:color w:val="000000"/>
          <w:sz w:val="24"/>
          <w:szCs w:val="24"/>
        </w:rPr>
        <w:t>________________________</w:t>
      </w:r>
    </w:p>
    <w:p w:rsidR="004A0E9D" w:rsidRPr="00EC52AD" w:rsidRDefault="004A0E9D" w:rsidP="004A0E9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EC52AD">
        <w:rPr>
          <w:rFonts w:eastAsia="Times New Roman" w:cs="Times New Roman"/>
          <w:color w:val="000000"/>
          <w:sz w:val="24"/>
          <w:szCs w:val="24"/>
        </w:rPr>
        <w:t>Library: ____________________________________________________________________________________</w:t>
      </w:r>
    </w:p>
    <w:p w:rsidR="004A0E9D" w:rsidRPr="00EC52AD" w:rsidRDefault="004A0E9D" w:rsidP="004A0E9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EC52AD">
        <w:rPr>
          <w:rFonts w:eastAsia="Times New Roman" w:cs="Times New Roman"/>
          <w:color w:val="000000"/>
          <w:sz w:val="24"/>
          <w:szCs w:val="24"/>
        </w:rPr>
        <w:t>Library FEIN#/SED vendor #: __________________________________________________________</w:t>
      </w:r>
      <w:r>
        <w:rPr>
          <w:rFonts w:eastAsia="Times New Roman" w:cs="Times New Roman"/>
          <w:color w:val="000000"/>
          <w:sz w:val="24"/>
          <w:szCs w:val="24"/>
        </w:rPr>
        <w:t>__</w:t>
      </w:r>
      <w:r w:rsidRPr="00EC52AD">
        <w:rPr>
          <w:rFonts w:eastAsia="Times New Roman" w:cs="Times New Roman"/>
          <w:color w:val="000000"/>
          <w:sz w:val="24"/>
          <w:szCs w:val="24"/>
        </w:rPr>
        <w:t>_______</w:t>
      </w:r>
    </w:p>
    <w:p w:rsidR="00612941" w:rsidRDefault="00612941" w:rsidP="004A0E9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Describe the project in one sentence: ____________________________________________________________</w:t>
      </w:r>
    </w:p>
    <w:p w:rsidR="004A0E9D" w:rsidRDefault="00612941" w:rsidP="00612941">
      <w:pPr>
        <w:spacing w:before="100" w:beforeAutospacing="1" w:after="0" w:line="48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Describe the project briefly but completely</w:t>
      </w:r>
      <w:r w:rsidR="004A0E9D" w:rsidRPr="00EC52AD">
        <w:rPr>
          <w:rFonts w:eastAsia="Times New Roman" w:cs="Times New Roman"/>
          <w:color w:val="000000"/>
          <w:sz w:val="24"/>
          <w:szCs w:val="24"/>
        </w:rPr>
        <w:t>:</w:t>
      </w:r>
      <w:r>
        <w:rPr>
          <w:rFonts w:eastAsia="Times New Roman" w:cs="Times New Roman"/>
          <w:color w:val="000000"/>
          <w:sz w:val="24"/>
          <w:szCs w:val="24"/>
        </w:rPr>
        <w:t xml:space="preserve"> _______________________________________________________</w:t>
      </w:r>
      <w:r w:rsidR="004A0E9D" w:rsidRPr="00EC52AD">
        <w:rPr>
          <w:rFonts w:eastAsia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</w:t>
      </w:r>
      <w:r w:rsidR="004A0E9D" w:rsidRPr="00EC52AD">
        <w:rPr>
          <w:rFonts w:eastAsia="Times New Roman" w:cs="Times New Roman"/>
          <w:color w:val="000000"/>
          <w:sz w:val="24"/>
          <w:szCs w:val="24"/>
        </w:rPr>
        <w:br/>
        <w:t>___________________________________________________________________________________________</w:t>
      </w:r>
    </w:p>
    <w:p w:rsidR="004A0E9D" w:rsidRDefault="004A0E9D" w:rsidP="00612941">
      <w:pPr>
        <w:spacing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EC52AD">
        <w:rPr>
          <w:rFonts w:eastAsia="Times New Roman" w:cs="Times New Roman"/>
          <w:color w:val="000000"/>
          <w:sz w:val="24"/>
          <w:szCs w:val="24"/>
        </w:rPr>
        <w:t>___________________________________________________________________________________________</w:t>
      </w:r>
    </w:p>
    <w:p w:rsidR="004A0E9D" w:rsidRDefault="004A0E9D" w:rsidP="00612941">
      <w:pPr>
        <w:spacing w:before="100" w:beforeAutospacing="1" w:after="0" w:line="480" w:lineRule="auto"/>
        <w:rPr>
          <w:rFonts w:eastAsia="Times New Roman" w:cs="Times New Roman"/>
          <w:noProof/>
          <w:color w:val="000000"/>
          <w:sz w:val="24"/>
          <w:szCs w:val="24"/>
        </w:rPr>
      </w:pPr>
      <w:r w:rsidRPr="00EC52AD">
        <w:rPr>
          <w:rFonts w:eastAsia="Times New Roman" w:cs="Times New Roman"/>
          <w:color w:val="000000"/>
          <w:sz w:val="24"/>
          <w:szCs w:val="24"/>
        </w:rPr>
        <w:t>___________________________________________________________________________________________</w:t>
      </w:r>
      <w:r w:rsidRPr="00EC52AD">
        <w:rPr>
          <w:rFonts w:eastAsia="Times New Roman" w:cs="Times New Roman"/>
          <w:color w:val="000000"/>
          <w:sz w:val="24"/>
          <w:szCs w:val="24"/>
        </w:rPr>
        <w:br/>
      </w:r>
      <w:proofErr w:type="gramStart"/>
      <w:r w:rsidRPr="00EC52AD">
        <w:rPr>
          <w:rFonts w:eastAsia="Times New Roman" w:cs="Times New Roman"/>
          <w:color w:val="000000"/>
          <w:sz w:val="24"/>
          <w:szCs w:val="24"/>
        </w:rPr>
        <w:t>How</w:t>
      </w:r>
      <w:proofErr w:type="gramEnd"/>
      <w:r w:rsidRPr="00EC52AD">
        <w:rPr>
          <w:rFonts w:eastAsia="Times New Roman" w:cs="Times New Roman"/>
          <w:color w:val="000000"/>
          <w:sz w:val="24"/>
          <w:szCs w:val="24"/>
        </w:rPr>
        <w:t xml:space="preserve"> will this project improve service to </w:t>
      </w:r>
      <w:r w:rsidR="00612941">
        <w:rPr>
          <w:rFonts w:eastAsia="Times New Roman" w:cs="Times New Roman"/>
          <w:color w:val="000000"/>
          <w:sz w:val="24"/>
          <w:szCs w:val="24"/>
        </w:rPr>
        <w:t>community members</w:t>
      </w:r>
      <w:r w:rsidRPr="00EC52AD">
        <w:rPr>
          <w:rFonts w:eastAsia="Times New Roman" w:cs="Times New Roman"/>
          <w:color w:val="000000"/>
          <w:sz w:val="24"/>
          <w:szCs w:val="24"/>
        </w:rPr>
        <w:t>?</w:t>
      </w:r>
      <w:r w:rsidR="00612941">
        <w:rPr>
          <w:rFonts w:eastAsia="Times New Roman" w:cs="Times New Roman"/>
          <w:color w:val="000000"/>
          <w:sz w:val="24"/>
          <w:szCs w:val="24"/>
        </w:rPr>
        <w:t xml:space="preserve"> _______________________________________</w:t>
      </w:r>
      <w:r w:rsidRPr="00EC52AD">
        <w:rPr>
          <w:rFonts w:eastAsia="Times New Roman" w:cs="Times New Roman"/>
          <w:color w:val="000000"/>
          <w:sz w:val="24"/>
          <w:szCs w:val="24"/>
        </w:rPr>
        <w:br/>
        <w:t>_______________________________________________________</w:t>
      </w:r>
      <w:r w:rsidRPr="00EC52AD">
        <w:rPr>
          <w:rFonts w:eastAsia="Times New Roman" w:cs="Times New Roman"/>
          <w:noProof/>
          <w:color w:val="000000"/>
          <w:sz w:val="24"/>
          <w:szCs w:val="24"/>
        </w:rPr>
        <w:t>____________________________________</w:t>
      </w:r>
    </w:p>
    <w:p w:rsidR="004A0E9D" w:rsidRPr="00EC52AD" w:rsidRDefault="004A0E9D" w:rsidP="00612941">
      <w:p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EC52AD">
        <w:rPr>
          <w:rFonts w:eastAsia="Times New Roman" w:cs="Times New Roman"/>
          <w:noProof/>
          <w:color w:val="000000"/>
          <w:sz w:val="24"/>
          <w:szCs w:val="24"/>
        </w:rPr>
        <w:t>___________________________________________________________________________________________</w:t>
      </w:r>
    </w:p>
    <w:p w:rsidR="00612941" w:rsidRDefault="00612941" w:rsidP="004A0E9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If the project is funded, when will it begin</w:t>
      </w:r>
      <w:proofErr w:type="gramStart"/>
      <w:r w:rsidR="005B760C">
        <w:rPr>
          <w:rFonts w:eastAsia="Times New Roman" w:cs="Times New Roman"/>
          <w:color w:val="000000"/>
          <w:sz w:val="24"/>
          <w:szCs w:val="24"/>
        </w:rPr>
        <w:t>?_</w:t>
      </w:r>
      <w:proofErr w:type="gramEnd"/>
      <w:r w:rsidR="005B760C">
        <w:rPr>
          <w:rFonts w:eastAsia="Times New Roman" w:cs="Times New Roman"/>
          <w:color w:val="000000"/>
          <w:sz w:val="24"/>
          <w:szCs w:val="24"/>
        </w:rPr>
        <w:t>___________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5B760C">
        <w:rPr>
          <w:rFonts w:eastAsia="Times New Roman" w:cs="Times New Roman"/>
          <w:color w:val="000000"/>
          <w:sz w:val="24"/>
          <w:szCs w:val="24"/>
        </w:rPr>
        <w:t>? End? ________________</w:t>
      </w:r>
      <w:proofErr w:type="gramStart"/>
      <w:r w:rsidR="005B760C">
        <w:rPr>
          <w:rFonts w:eastAsia="Times New Roman" w:cs="Times New Roman"/>
          <w:color w:val="000000"/>
          <w:sz w:val="24"/>
          <w:szCs w:val="24"/>
        </w:rPr>
        <w:t>_(</w:t>
      </w:r>
      <w:proofErr w:type="gramEnd"/>
      <w:r w:rsidR="005B760C">
        <w:rPr>
          <w:rFonts w:eastAsia="Times New Roman" w:cs="Times New Roman"/>
          <w:color w:val="000000"/>
          <w:sz w:val="24"/>
          <w:szCs w:val="24"/>
        </w:rPr>
        <w:t>month approximations)</w:t>
      </w:r>
    </w:p>
    <w:p w:rsidR="005B760C" w:rsidRDefault="004A0E9D" w:rsidP="004A0E9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EC52AD">
        <w:rPr>
          <w:rFonts w:eastAsia="Times New Roman" w:cs="Times New Roman"/>
          <w:color w:val="000000"/>
          <w:sz w:val="24"/>
          <w:szCs w:val="24"/>
        </w:rPr>
        <w:t>This year’s total cost o</w:t>
      </w:r>
      <w:r>
        <w:rPr>
          <w:rFonts w:eastAsia="Times New Roman" w:cs="Times New Roman"/>
          <w:color w:val="000000"/>
          <w:sz w:val="24"/>
          <w:szCs w:val="24"/>
        </w:rPr>
        <w:t>f project: ____________</w:t>
      </w:r>
      <w:r w:rsidR="005B760C">
        <w:rPr>
          <w:rFonts w:eastAsia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eastAsia="Times New Roman" w:cs="Times New Roman"/>
          <w:color w:val="000000"/>
          <w:sz w:val="24"/>
          <w:szCs w:val="24"/>
        </w:rPr>
        <w:t>_______</w:t>
      </w:r>
      <w:r w:rsidR="005B760C">
        <w:rPr>
          <w:rFonts w:eastAsia="Times New Roman" w:cs="Times New Roman"/>
          <w:color w:val="000000"/>
          <w:sz w:val="24"/>
          <w:szCs w:val="24"/>
        </w:rPr>
        <w:t xml:space="preserve">____ </w:t>
      </w:r>
    </w:p>
    <w:p w:rsidR="004A0E9D" w:rsidRDefault="007533C9" w:rsidP="004A0E9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Funding</w:t>
      </w:r>
      <w:r w:rsidR="005B760C">
        <w:rPr>
          <w:rFonts w:eastAsia="Times New Roman" w:cs="Times New Roman"/>
          <w:color w:val="000000"/>
          <w:sz w:val="24"/>
          <w:szCs w:val="24"/>
        </w:rPr>
        <w:t xml:space="preserve"> requested (eligible for up to 75% of Cost)</w:t>
      </w:r>
      <w:r w:rsidR="004A0E9D" w:rsidRPr="00EC52AD">
        <w:rPr>
          <w:rFonts w:eastAsia="Times New Roman" w:cs="Times New Roman"/>
          <w:color w:val="000000"/>
          <w:sz w:val="24"/>
          <w:szCs w:val="24"/>
        </w:rPr>
        <w:t>: _________</w:t>
      </w:r>
      <w:r w:rsidR="005B760C">
        <w:rPr>
          <w:rFonts w:eastAsia="Times New Roman" w:cs="Times New Roman"/>
          <w:color w:val="000000"/>
          <w:sz w:val="24"/>
          <w:szCs w:val="24"/>
        </w:rPr>
        <w:t>________________________</w:t>
      </w:r>
      <w:r w:rsidR="004A0E9D" w:rsidRPr="00EC52AD">
        <w:rPr>
          <w:rFonts w:eastAsia="Times New Roman" w:cs="Times New Roman"/>
          <w:color w:val="000000"/>
          <w:sz w:val="24"/>
          <w:szCs w:val="24"/>
        </w:rPr>
        <w:t>________________</w:t>
      </w:r>
    </w:p>
    <w:p w:rsidR="005B760C" w:rsidRDefault="005B760C" w:rsidP="001E1C1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7533C9" w:rsidRPr="007533C9" w:rsidRDefault="005B760C" w:rsidP="001E1C1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If awarded funding through the NYS Construction Aid to Public Libraries </w:t>
      </w:r>
      <w:r w:rsidR="007533C9">
        <w:rPr>
          <w:rFonts w:eastAsia="Times New Roman" w:cs="Times New Roman"/>
          <w:color w:val="000000"/>
          <w:sz w:val="24"/>
          <w:szCs w:val="24"/>
        </w:rPr>
        <w:t>program, the library will begin the project within 180 days of receipt of monies, and complete the project within 1 year of project start.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1170"/>
        <w:gridCol w:w="5144"/>
      </w:tblGrid>
      <w:tr w:rsidR="007533C9" w:rsidTr="007533C9">
        <w:tc>
          <w:tcPr>
            <w:tcW w:w="4788" w:type="dxa"/>
            <w:tcBorders>
              <w:top w:val="nil"/>
              <w:left w:val="nil"/>
              <w:right w:val="nil"/>
            </w:tcBorders>
          </w:tcPr>
          <w:p w:rsidR="007533C9" w:rsidRDefault="007533C9" w:rsidP="001E1C1C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533C9" w:rsidRDefault="007533C9" w:rsidP="001E1C1C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nil"/>
              <w:left w:val="nil"/>
              <w:right w:val="nil"/>
            </w:tcBorders>
          </w:tcPr>
          <w:p w:rsidR="007533C9" w:rsidRDefault="007533C9" w:rsidP="001E1C1C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533C9" w:rsidRPr="007533C9" w:rsidTr="007533C9"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:rsidR="007533C9" w:rsidRPr="007533C9" w:rsidRDefault="007533C9" w:rsidP="001E1C1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7533C9">
              <w:rPr>
                <w:rFonts w:eastAsia="Times New Roman" w:cs="Times New Roman"/>
                <w:sz w:val="24"/>
                <w:szCs w:val="24"/>
              </w:rPr>
              <w:t>Name of Library Director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533C9" w:rsidRPr="007533C9" w:rsidRDefault="007533C9" w:rsidP="001E1C1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left w:val="nil"/>
              <w:bottom w:val="nil"/>
              <w:right w:val="nil"/>
            </w:tcBorders>
          </w:tcPr>
          <w:p w:rsidR="007533C9" w:rsidRPr="007533C9" w:rsidRDefault="007533C9" w:rsidP="001E1C1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7533C9">
              <w:rPr>
                <w:rFonts w:eastAsia="Times New Roman" w:cs="Times New Roman"/>
                <w:sz w:val="24"/>
                <w:szCs w:val="24"/>
              </w:rPr>
              <w:t>Name of Library Board President</w:t>
            </w:r>
          </w:p>
        </w:tc>
      </w:tr>
      <w:tr w:rsidR="007533C9" w:rsidRPr="007533C9" w:rsidTr="007533C9">
        <w:trPr>
          <w:trHeight w:val="819"/>
        </w:trPr>
        <w:tc>
          <w:tcPr>
            <w:tcW w:w="4788" w:type="dxa"/>
            <w:tcBorders>
              <w:top w:val="nil"/>
              <w:left w:val="nil"/>
              <w:right w:val="nil"/>
            </w:tcBorders>
          </w:tcPr>
          <w:p w:rsidR="007533C9" w:rsidRPr="007533C9" w:rsidRDefault="007533C9" w:rsidP="001E1C1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533C9" w:rsidRPr="007533C9" w:rsidRDefault="007533C9" w:rsidP="001E1C1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nil"/>
              <w:left w:val="nil"/>
              <w:right w:val="nil"/>
            </w:tcBorders>
          </w:tcPr>
          <w:p w:rsidR="007533C9" w:rsidRPr="007533C9" w:rsidRDefault="007533C9" w:rsidP="001E1C1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533C9" w:rsidRPr="007533C9" w:rsidTr="007533C9">
        <w:tc>
          <w:tcPr>
            <w:tcW w:w="4788" w:type="dxa"/>
            <w:tcBorders>
              <w:left w:val="nil"/>
              <w:right w:val="nil"/>
            </w:tcBorders>
          </w:tcPr>
          <w:p w:rsidR="007533C9" w:rsidRPr="007533C9" w:rsidRDefault="007533C9" w:rsidP="001E1C1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7533C9">
              <w:rPr>
                <w:rFonts w:eastAsia="Times New Roman" w:cs="Times New Roman"/>
                <w:sz w:val="24"/>
                <w:szCs w:val="24"/>
              </w:rPr>
              <w:t>Signature of Library Director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7533C9" w:rsidRPr="007533C9" w:rsidRDefault="007533C9" w:rsidP="001E1C1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left w:val="nil"/>
              <w:right w:val="nil"/>
            </w:tcBorders>
          </w:tcPr>
          <w:p w:rsidR="007533C9" w:rsidRPr="007533C9" w:rsidRDefault="007533C9" w:rsidP="001E1C1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7533C9">
              <w:rPr>
                <w:rFonts w:eastAsia="Times New Roman" w:cs="Times New Roman"/>
                <w:sz w:val="24"/>
                <w:szCs w:val="24"/>
              </w:rPr>
              <w:t>Signature of Library Board President</w:t>
            </w:r>
          </w:p>
        </w:tc>
      </w:tr>
    </w:tbl>
    <w:p w:rsidR="001E1C1C" w:rsidRPr="007533C9" w:rsidRDefault="001E1C1C" w:rsidP="001E1C1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7533C9" w:rsidRDefault="007533C9">
      <w:pPr>
        <w:rPr>
          <w:rFonts w:eastAsia="Times New Roman" w:cs="Times New Roman"/>
          <w:sz w:val="24"/>
          <w:szCs w:val="24"/>
        </w:rPr>
      </w:pPr>
    </w:p>
    <w:p w:rsidR="00EE7FD1" w:rsidRPr="00EC52AD" w:rsidRDefault="007533C9">
      <w:proofErr w:type="gramStart"/>
      <w:r w:rsidRPr="005B760C">
        <w:rPr>
          <w:rFonts w:eastAsia="Times New Roman" w:cs="Times New Roman"/>
          <w:sz w:val="24"/>
          <w:szCs w:val="24"/>
        </w:rPr>
        <w:t>For more information visit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hyperlink r:id="rId14" w:history="1">
        <w:r w:rsidRPr="0005356F">
          <w:rPr>
            <w:rStyle w:val="Hyperlink"/>
            <w:rFonts w:eastAsia="Times New Roman" w:cs="Times New Roman"/>
            <w:sz w:val="24"/>
            <w:szCs w:val="24"/>
          </w:rPr>
          <w:t>http://www.stls.org/construction-aid</w:t>
        </w:r>
      </w:hyperlink>
      <w:r w:rsidRPr="005B760C">
        <w:rPr>
          <w:rFonts w:eastAsia="Times New Roman" w:cs="Times New Roman"/>
          <w:sz w:val="24"/>
          <w:szCs w:val="24"/>
        </w:rPr>
        <w:t>, or</w:t>
      </w:r>
      <w:r w:rsidRPr="00EC52AD">
        <w:rPr>
          <w:rFonts w:eastAsia="Times New Roman" w:cs="Times New Roman"/>
          <w:b/>
          <w:sz w:val="24"/>
          <w:szCs w:val="24"/>
        </w:rPr>
        <w:t xml:space="preserve"> </w:t>
      </w:r>
      <w:r w:rsidRPr="00EC52AD">
        <w:rPr>
          <w:rFonts w:eastAsia="Times New Roman" w:cs="Times New Roman"/>
          <w:sz w:val="24"/>
          <w:szCs w:val="24"/>
        </w:rPr>
        <w:t>contact Margo Gustina, gustiman@stls.org</w:t>
      </w:r>
      <w:r>
        <w:rPr>
          <w:rFonts w:eastAsia="Times New Roman" w:cs="Times New Roman"/>
          <w:sz w:val="24"/>
          <w:szCs w:val="24"/>
        </w:rPr>
        <w:t>.</w:t>
      </w:r>
      <w:proofErr w:type="gramEnd"/>
    </w:p>
    <w:sectPr w:rsidR="00EE7FD1" w:rsidRPr="00EC52AD" w:rsidSect="005B760C">
      <w:headerReference w:type="default" r:id="rId15"/>
      <w:footerReference w:type="default" r:id="rId16"/>
      <w:footerReference w:type="first" r:id="rId17"/>
      <w:pgSz w:w="12240" w:h="15840" w:code="1"/>
      <w:pgMar w:top="360" w:right="634" w:bottom="36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C5" w:rsidRDefault="004401C5" w:rsidP="001E1C1C">
      <w:pPr>
        <w:spacing w:after="0" w:line="240" w:lineRule="auto"/>
      </w:pPr>
      <w:r>
        <w:separator/>
      </w:r>
    </w:p>
  </w:endnote>
  <w:endnote w:type="continuationSeparator" w:id="0">
    <w:p w:rsidR="004401C5" w:rsidRDefault="004401C5" w:rsidP="001E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25035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401C5" w:rsidRDefault="00AE7B99">
            <w:pPr>
              <w:pStyle w:val="Footer"/>
              <w:jc w:val="center"/>
            </w:pPr>
            <w:r>
              <w:t xml:space="preserve">2017 STLS Notification of Intent to Apply     -     </w:t>
            </w:r>
            <w:r w:rsidR="004401C5">
              <w:t xml:space="preserve">Page </w:t>
            </w:r>
            <w:r w:rsidR="004401C5">
              <w:rPr>
                <w:b/>
                <w:bCs/>
                <w:sz w:val="24"/>
                <w:szCs w:val="24"/>
              </w:rPr>
              <w:fldChar w:fldCharType="begin"/>
            </w:r>
            <w:r w:rsidR="004401C5">
              <w:rPr>
                <w:b/>
                <w:bCs/>
              </w:rPr>
              <w:instrText xml:space="preserve"> PAGE </w:instrText>
            </w:r>
            <w:r w:rsidR="004401C5">
              <w:rPr>
                <w:b/>
                <w:bCs/>
                <w:sz w:val="24"/>
                <w:szCs w:val="24"/>
              </w:rPr>
              <w:fldChar w:fldCharType="separate"/>
            </w:r>
            <w:r w:rsidR="00D37058">
              <w:rPr>
                <w:b/>
                <w:bCs/>
                <w:noProof/>
              </w:rPr>
              <w:t>1</w:t>
            </w:r>
            <w:r w:rsidR="004401C5">
              <w:rPr>
                <w:b/>
                <w:bCs/>
                <w:sz w:val="24"/>
                <w:szCs w:val="24"/>
              </w:rPr>
              <w:fldChar w:fldCharType="end"/>
            </w:r>
            <w:r w:rsidR="004401C5">
              <w:t xml:space="preserve"> of </w:t>
            </w:r>
            <w:r w:rsidR="004401C5">
              <w:rPr>
                <w:b/>
                <w:bCs/>
                <w:sz w:val="24"/>
                <w:szCs w:val="24"/>
              </w:rPr>
              <w:fldChar w:fldCharType="begin"/>
            </w:r>
            <w:r w:rsidR="004401C5">
              <w:rPr>
                <w:b/>
                <w:bCs/>
              </w:rPr>
              <w:instrText xml:space="preserve"> NUMPAGES  </w:instrText>
            </w:r>
            <w:r w:rsidR="004401C5">
              <w:rPr>
                <w:b/>
                <w:bCs/>
                <w:sz w:val="24"/>
                <w:szCs w:val="24"/>
              </w:rPr>
              <w:fldChar w:fldCharType="separate"/>
            </w:r>
            <w:r w:rsidR="00D37058">
              <w:rPr>
                <w:b/>
                <w:bCs/>
                <w:noProof/>
              </w:rPr>
              <w:t>2</w:t>
            </w:r>
            <w:r w:rsidR="004401C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01C5" w:rsidRDefault="004401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580964"/>
      <w:docPartObj>
        <w:docPartGallery w:val="Page Numbers (Bottom of Page)"/>
        <w:docPartUnique/>
      </w:docPartObj>
    </w:sdtPr>
    <w:sdtEndPr/>
    <w:sdtContent>
      <w:sdt>
        <w:sdtPr>
          <w:id w:val="2006474806"/>
          <w:docPartObj>
            <w:docPartGallery w:val="Page Numbers (Top of Page)"/>
            <w:docPartUnique/>
          </w:docPartObj>
        </w:sdtPr>
        <w:sdtEndPr/>
        <w:sdtContent>
          <w:p w:rsidR="004401C5" w:rsidRDefault="004401C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70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01C5" w:rsidRDefault="004401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C5" w:rsidRDefault="004401C5" w:rsidP="001E1C1C">
      <w:pPr>
        <w:spacing w:after="0" w:line="240" w:lineRule="auto"/>
      </w:pPr>
      <w:r>
        <w:separator/>
      </w:r>
    </w:p>
  </w:footnote>
  <w:footnote w:type="continuationSeparator" w:id="0">
    <w:p w:rsidR="004401C5" w:rsidRDefault="004401C5" w:rsidP="001E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C5" w:rsidRDefault="004401C5" w:rsidP="00241A58">
    <w:pPr>
      <w:pStyle w:val="Header"/>
    </w:pPr>
  </w:p>
  <w:p w:rsidR="004401C5" w:rsidRDefault="004401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335"/>
    <w:multiLevelType w:val="hybridMultilevel"/>
    <w:tmpl w:val="5F860AF6"/>
    <w:lvl w:ilvl="0" w:tplc="040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1C"/>
    <w:rsid w:val="00083AD9"/>
    <w:rsid w:val="00122454"/>
    <w:rsid w:val="001E1C1C"/>
    <w:rsid w:val="00207356"/>
    <w:rsid w:val="00241A58"/>
    <w:rsid w:val="00307BA9"/>
    <w:rsid w:val="00356838"/>
    <w:rsid w:val="00382347"/>
    <w:rsid w:val="004401C5"/>
    <w:rsid w:val="00455F98"/>
    <w:rsid w:val="004641F5"/>
    <w:rsid w:val="004A0E9D"/>
    <w:rsid w:val="004A27A2"/>
    <w:rsid w:val="004D5643"/>
    <w:rsid w:val="004F4C4D"/>
    <w:rsid w:val="005B760C"/>
    <w:rsid w:val="00612941"/>
    <w:rsid w:val="006341FC"/>
    <w:rsid w:val="00675E54"/>
    <w:rsid w:val="006B6884"/>
    <w:rsid w:val="007533C9"/>
    <w:rsid w:val="00AE7B99"/>
    <w:rsid w:val="00B63D7B"/>
    <w:rsid w:val="00C12145"/>
    <w:rsid w:val="00C42B67"/>
    <w:rsid w:val="00D24CA0"/>
    <w:rsid w:val="00D37058"/>
    <w:rsid w:val="00D62FB4"/>
    <w:rsid w:val="00E40191"/>
    <w:rsid w:val="00EC52AD"/>
    <w:rsid w:val="00ED19E7"/>
    <w:rsid w:val="00EE0A89"/>
    <w:rsid w:val="00EE7FD1"/>
    <w:rsid w:val="00FC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C1C"/>
  </w:style>
  <w:style w:type="paragraph" w:styleId="Footer">
    <w:name w:val="footer"/>
    <w:basedOn w:val="Normal"/>
    <w:link w:val="FooterChar"/>
    <w:uiPriority w:val="99"/>
    <w:unhideWhenUsed/>
    <w:rsid w:val="001E1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C1C"/>
  </w:style>
  <w:style w:type="paragraph" w:styleId="BalloonText">
    <w:name w:val="Balloon Text"/>
    <w:basedOn w:val="Normal"/>
    <w:link w:val="BalloonTextChar"/>
    <w:uiPriority w:val="99"/>
    <w:semiHidden/>
    <w:unhideWhenUsed/>
    <w:rsid w:val="001E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C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1C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E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41F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53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C1C"/>
  </w:style>
  <w:style w:type="paragraph" w:styleId="Footer">
    <w:name w:val="footer"/>
    <w:basedOn w:val="Normal"/>
    <w:link w:val="FooterChar"/>
    <w:uiPriority w:val="99"/>
    <w:unhideWhenUsed/>
    <w:rsid w:val="001E1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C1C"/>
  </w:style>
  <w:style w:type="paragraph" w:styleId="BalloonText">
    <w:name w:val="Balloon Text"/>
    <w:basedOn w:val="Normal"/>
    <w:link w:val="BalloonTextChar"/>
    <w:uiPriority w:val="99"/>
    <w:semiHidden/>
    <w:unhideWhenUsed/>
    <w:rsid w:val="001E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C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1C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E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41F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53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ustiman@stls.or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ls.org/construction-aid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inyurl.com/nxh6g9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ris.parks.ny.gov/Login.aspx?ReturnUrl=%2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ustinam@stls.org" TargetMode="External"/><Relationship Id="rId14" Type="http://schemas.openxmlformats.org/officeDocument/2006/relationships/hyperlink" Target="http://www.stls.org/construction-a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Hildreth</dc:creator>
  <cp:lastModifiedBy>Margo Gustina</cp:lastModifiedBy>
  <cp:revision>7</cp:revision>
  <cp:lastPrinted>2017-04-14T15:33:00Z</cp:lastPrinted>
  <dcterms:created xsi:type="dcterms:W3CDTF">2017-04-12T15:39:00Z</dcterms:created>
  <dcterms:modified xsi:type="dcterms:W3CDTF">2017-04-14T15:49:00Z</dcterms:modified>
</cp:coreProperties>
</file>