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EB" w:rsidRDefault="003914EB" w:rsidP="00FF7D3E">
      <w:pPr>
        <w:pStyle w:val="NoSpacing"/>
        <w:jc w:val="center"/>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-142875</wp:posOffset>
            </wp:positionV>
            <wp:extent cx="3147695" cy="1005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ER STLS BLUE 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7695" cy="1005840"/>
                    </a:xfrm>
                    <a:prstGeom prst="rect">
                      <a:avLst/>
                    </a:prstGeom>
                  </pic:spPr>
                </pic:pic>
              </a:graphicData>
            </a:graphic>
            <wp14:sizeRelH relativeFrom="page">
              <wp14:pctWidth>0</wp14:pctWidth>
            </wp14:sizeRelH>
            <wp14:sizeRelV relativeFrom="page">
              <wp14:pctHeight>0</wp14:pctHeight>
            </wp14:sizeRelV>
          </wp:anchor>
        </w:drawing>
      </w:r>
    </w:p>
    <w:p w:rsidR="003914EB" w:rsidRPr="003914EB" w:rsidRDefault="003914EB" w:rsidP="003914EB">
      <w:pPr>
        <w:pStyle w:val="NoSpacing"/>
        <w:rPr>
          <w:rFonts w:asciiTheme="minorHAnsi" w:hAnsiTheme="minorHAnsi"/>
          <w:sz w:val="24"/>
          <w:szCs w:val="24"/>
        </w:rPr>
      </w:pPr>
      <w:r w:rsidRPr="003914EB">
        <w:rPr>
          <w:rFonts w:asciiTheme="minorHAnsi" w:hAnsiTheme="minorHAnsi"/>
          <w:b/>
          <w:sz w:val="24"/>
          <w:szCs w:val="24"/>
        </w:rPr>
        <w:t>Policy Template for Member Libraries</w:t>
      </w:r>
      <w:r w:rsidRPr="003914EB">
        <w:rPr>
          <w:rFonts w:asciiTheme="minorHAnsi" w:hAnsiTheme="minorHAnsi"/>
          <w:sz w:val="24"/>
          <w:szCs w:val="24"/>
        </w:rPr>
        <w:br/>
      </w:r>
      <w:r w:rsidR="00EC5EE0">
        <w:rPr>
          <w:rFonts w:asciiTheme="minorHAnsi" w:hAnsiTheme="minorHAnsi"/>
          <w:sz w:val="24"/>
          <w:szCs w:val="24"/>
        </w:rPr>
        <w:t>Confidentiality of Library Records</w:t>
      </w: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454C36" w:rsidRPr="003914EB" w:rsidRDefault="003914EB" w:rsidP="007F3663">
      <w:pPr>
        <w:pStyle w:val="NoSpacing"/>
        <w:rPr>
          <w:rFonts w:asciiTheme="minorHAnsi" w:hAnsiTheme="minorHAnsi"/>
          <w: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C3478C1" wp14:editId="04098DE9">
                <wp:simplePos x="0" y="0"/>
                <wp:positionH relativeFrom="column">
                  <wp:posOffset>7620</wp:posOffset>
                </wp:positionH>
                <wp:positionV relativeFrom="paragraph">
                  <wp:posOffset>26035</wp:posOffset>
                </wp:positionV>
                <wp:extent cx="67970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79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5pt" to="535.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" strokecolor="black [3040]"/>
            </w:pict>
          </mc:Fallback>
        </mc:AlternateContent>
      </w:r>
    </w:p>
    <w:p w:rsidR="007E09AD" w:rsidRDefault="007E09AD" w:rsidP="007F3663">
      <w:pPr>
        <w:pStyle w:val="NoSpacing"/>
        <w:rPr>
          <w:rFonts w:asciiTheme="minorHAnsi" w:hAnsiTheme="minorHAnsi"/>
          <w:sz w:val="24"/>
          <w:szCs w:val="24"/>
        </w:rPr>
      </w:pPr>
      <w:r>
        <w:rPr>
          <w:rFonts w:asciiTheme="minorHAnsi" w:hAnsiTheme="minorHAnsi"/>
          <w:sz w:val="24"/>
          <w:szCs w:val="24"/>
        </w:rPr>
        <w:t xml:space="preserve">INTRODUCTION: </w:t>
      </w:r>
    </w:p>
    <w:p w:rsidR="007E09AD" w:rsidRDefault="00EC5EE0" w:rsidP="007F3663">
      <w:pPr>
        <w:pStyle w:val="NoSpacing"/>
        <w:rPr>
          <w:rFonts w:asciiTheme="minorHAnsi" w:hAnsiTheme="minorHAnsi"/>
          <w:sz w:val="24"/>
          <w:szCs w:val="24"/>
        </w:rPr>
      </w:pPr>
      <w:r>
        <w:rPr>
          <w:rFonts w:asciiTheme="minorHAnsi" w:hAnsiTheme="minorHAnsi"/>
          <w:sz w:val="24"/>
          <w:szCs w:val="24"/>
        </w:rPr>
        <w:t>Confidentiality of library records is necessary to protect our First Amendment rights, a core value of libraries of all types. Without confidentiality about our viewing and reading, our freedom to view and read constitutionally protected speech is curbed and strength as a democratic institution is diminished.</w:t>
      </w:r>
      <w:r w:rsidR="00D22F0C">
        <w:rPr>
          <w:rFonts w:asciiTheme="minorHAnsi" w:hAnsiTheme="minorHAnsi"/>
          <w:sz w:val="24"/>
          <w:szCs w:val="24"/>
        </w:rPr>
        <w:t xml:space="preserve"> The language in this template is from the Central Square Library Policy Statement and the STLS Information Security Policy and is made available to you with permission. </w:t>
      </w:r>
    </w:p>
    <w:p w:rsidR="00EC5EE0" w:rsidRDefault="00EC5EE0" w:rsidP="007F3663">
      <w:pPr>
        <w:pStyle w:val="NoSpacing"/>
        <w:rPr>
          <w:rFonts w:asciiTheme="minorHAnsi" w:hAnsiTheme="minorHAnsi"/>
          <w:sz w:val="24"/>
          <w:szCs w:val="24"/>
        </w:rPr>
      </w:pPr>
    </w:p>
    <w:p w:rsidR="00454C36" w:rsidRPr="00EC5EE0" w:rsidRDefault="00EC5EE0" w:rsidP="00EC5EE0">
      <w:pPr>
        <w:pStyle w:val="NoSpacing"/>
        <w:jc w:val="center"/>
        <w:rPr>
          <w:rFonts w:asciiTheme="minorHAnsi" w:hAnsiTheme="minorHAnsi"/>
          <w:sz w:val="28"/>
          <w:szCs w:val="28"/>
        </w:rPr>
      </w:pPr>
      <w:r w:rsidRPr="00EC5EE0">
        <w:rPr>
          <w:rFonts w:asciiTheme="minorHAnsi" w:hAnsiTheme="minorHAnsi"/>
          <w:sz w:val="28"/>
          <w:szCs w:val="28"/>
        </w:rPr>
        <w:t xml:space="preserve">[Member Library Name] Policy </w:t>
      </w:r>
      <w:r>
        <w:rPr>
          <w:rFonts w:asciiTheme="minorHAnsi" w:hAnsiTheme="minorHAnsi"/>
          <w:sz w:val="28"/>
          <w:szCs w:val="28"/>
        </w:rPr>
        <w:t>on</w:t>
      </w:r>
      <w:r w:rsidRPr="00EC5EE0">
        <w:rPr>
          <w:rFonts w:asciiTheme="minorHAnsi" w:hAnsiTheme="minorHAnsi"/>
          <w:sz w:val="28"/>
          <w:szCs w:val="28"/>
        </w:rPr>
        <w:t xml:space="preserve"> the Confidentiality of Library Records</w:t>
      </w:r>
    </w:p>
    <w:p w:rsidR="00D45C8D" w:rsidRPr="003914EB" w:rsidRDefault="00D45C8D" w:rsidP="007F3663">
      <w:pPr>
        <w:pStyle w:val="NoSpacing"/>
        <w:rPr>
          <w:rFonts w:asciiTheme="minorHAnsi" w:hAnsiTheme="minorHAnsi"/>
          <w:sz w:val="24"/>
          <w:szCs w:val="24"/>
        </w:rPr>
      </w:pPr>
    </w:p>
    <w:p w:rsidR="002F6906" w:rsidRDefault="00FC4785" w:rsidP="00FC4785">
      <w:pPr>
        <w:pStyle w:val="NoSpacing"/>
        <w:rPr>
          <w:rFonts w:asciiTheme="minorHAnsi" w:hAnsiTheme="minorHAnsi"/>
          <w:sz w:val="24"/>
          <w:szCs w:val="24"/>
        </w:rPr>
      </w:pPr>
      <w:r>
        <w:rPr>
          <w:rFonts w:asciiTheme="minorHAnsi" w:hAnsiTheme="minorHAnsi"/>
          <w:sz w:val="24"/>
          <w:szCs w:val="24"/>
        </w:rPr>
        <w:t xml:space="preserve">In keeping with the Consolidated Laws of New York State (Civil Practice Laws and Rules, Sec. 4509) and the core values of librarianship, [Member Library Name] will </w:t>
      </w:r>
      <w:r w:rsidR="00D22F0C">
        <w:rPr>
          <w:rFonts w:asciiTheme="minorHAnsi" w:hAnsiTheme="minorHAnsi"/>
          <w:sz w:val="24"/>
          <w:szCs w:val="24"/>
        </w:rPr>
        <w:t>hold</w:t>
      </w:r>
      <w:r>
        <w:rPr>
          <w:rFonts w:asciiTheme="minorHAnsi" w:hAnsiTheme="minorHAnsi"/>
          <w:sz w:val="24"/>
          <w:szCs w:val="24"/>
        </w:rPr>
        <w:t xml:space="preserve"> all library records</w:t>
      </w:r>
      <w:r w:rsidR="00D22F0C">
        <w:rPr>
          <w:rFonts w:asciiTheme="minorHAnsi" w:hAnsiTheme="minorHAnsi"/>
          <w:sz w:val="24"/>
          <w:szCs w:val="24"/>
        </w:rPr>
        <w:t xml:space="preserve"> and inquiries</w:t>
      </w:r>
      <w:r>
        <w:rPr>
          <w:rFonts w:asciiTheme="minorHAnsi" w:hAnsiTheme="minorHAnsi"/>
          <w:sz w:val="24"/>
          <w:szCs w:val="24"/>
        </w:rPr>
        <w:t xml:space="preserve"> confidential. </w:t>
      </w:r>
    </w:p>
    <w:p w:rsidR="00D22F0C" w:rsidRDefault="00D22F0C" w:rsidP="00FC4785">
      <w:pPr>
        <w:pStyle w:val="NoSpacing"/>
        <w:rPr>
          <w:rFonts w:asciiTheme="minorHAnsi" w:hAnsiTheme="minorHAnsi"/>
          <w:sz w:val="24"/>
          <w:szCs w:val="24"/>
        </w:rPr>
      </w:pPr>
    </w:p>
    <w:p w:rsidR="00FC4785" w:rsidRPr="00FC4785" w:rsidRDefault="00FC4785" w:rsidP="00FC4785">
      <w:pPr>
        <w:pStyle w:val="NoSpacing"/>
        <w:rPr>
          <w:rFonts w:asciiTheme="minorHAnsi" w:hAnsiTheme="minorHAnsi"/>
          <w:sz w:val="24"/>
          <w:szCs w:val="24"/>
        </w:rPr>
      </w:pPr>
      <w:r w:rsidRPr="00FC4785">
        <w:rPr>
          <w:rFonts w:asciiTheme="minorHAnsi" w:hAnsiTheme="minorHAnsi"/>
          <w:sz w:val="24"/>
          <w:szCs w:val="24"/>
        </w:rPr>
        <w:t xml:space="preserve">For people to make full and effective use of library resources, they must feel unconstrained by the possibility that others may become aware of the books they read, the materials they use or the questions they ask. Therefore, the Trustees of the </w:t>
      </w:r>
      <w:r w:rsidR="002F6906">
        <w:rPr>
          <w:rFonts w:asciiTheme="minorHAnsi" w:hAnsiTheme="minorHAnsi"/>
          <w:sz w:val="24"/>
          <w:szCs w:val="24"/>
        </w:rPr>
        <w:t xml:space="preserve">[Member </w:t>
      </w:r>
      <w:bookmarkStart w:id="0" w:name="_GoBack"/>
      <w:bookmarkEnd w:id="0"/>
      <w:r w:rsidR="002F6906">
        <w:rPr>
          <w:rFonts w:asciiTheme="minorHAnsi" w:hAnsiTheme="minorHAnsi"/>
          <w:sz w:val="24"/>
          <w:szCs w:val="24"/>
        </w:rPr>
        <w:t>Library Name]</w:t>
      </w:r>
      <w:r w:rsidRPr="00FC4785">
        <w:rPr>
          <w:rFonts w:asciiTheme="minorHAnsi" w:hAnsiTheme="minorHAnsi"/>
          <w:sz w:val="24"/>
          <w:szCs w:val="24"/>
        </w:rPr>
        <w:t xml:space="preserve"> have adopted the following guidelines concerning disclosure.</w:t>
      </w:r>
    </w:p>
    <w:p w:rsidR="00FC4785" w:rsidRPr="00FC4785" w:rsidRDefault="00FC4785" w:rsidP="00FC4785">
      <w:pPr>
        <w:pStyle w:val="NoSpacing"/>
        <w:rPr>
          <w:rFonts w:asciiTheme="minorHAnsi" w:hAnsiTheme="minorHAnsi"/>
          <w:sz w:val="24"/>
          <w:szCs w:val="24"/>
        </w:rPr>
      </w:pPr>
    </w:p>
    <w:p w:rsidR="00FC4785" w:rsidRPr="00FC4785" w:rsidRDefault="00FC4785" w:rsidP="00FC4785">
      <w:pPr>
        <w:pStyle w:val="NoSpacing"/>
        <w:rPr>
          <w:rFonts w:asciiTheme="minorHAnsi" w:hAnsiTheme="minorHAnsi"/>
          <w:sz w:val="24"/>
          <w:szCs w:val="24"/>
        </w:rPr>
      </w:pPr>
      <w:r w:rsidRPr="00FC4785">
        <w:rPr>
          <w:rFonts w:asciiTheme="minorHAnsi" w:hAnsiTheme="minorHAnsi"/>
          <w:sz w:val="24"/>
          <w:szCs w:val="24"/>
        </w:rPr>
        <w:t>No information regarding or including:</w:t>
      </w:r>
    </w:p>
    <w:p w:rsidR="00FC4785" w:rsidRPr="00FC4785" w:rsidRDefault="00FC4785" w:rsidP="00FC4785">
      <w:pPr>
        <w:pStyle w:val="NoSpacing"/>
        <w:rPr>
          <w:rFonts w:asciiTheme="minorHAnsi" w:hAnsiTheme="minorHAnsi"/>
          <w:sz w:val="24"/>
          <w:szCs w:val="24"/>
        </w:rPr>
      </w:pPr>
    </w:p>
    <w:p w:rsidR="00FC4785" w:rsidRPr="00FC4785" w:rsidRDefault="00FC4785" w:rsidP="002F6906">
      <w:pPr>
        <w:pStyle w:val="NoSpacing"/>
        <w:numPr>
          <w:ilvl w:val="0"/>
          <w:numId w:val="5"/>
        </w:numPr>
        <w:rPr>
          <w:rFonts w:asciiTheme="minorHAnsi" w:hAnsiTheme="minorHAnsi"/>
          <w:sz w:val="24"/>
          <w:szCs w:val="24"/>
        </w:rPr>
      </w:pPr>
      <w:r w:rsidRPr="00FC4785">
        <w:rPr>
          <w:rFonts w:asciiTheme="minorHAnsi" w:hAnsiTheme="minorHAnsi"/>
          <w:sz w:val="24"/>
          <w:szCs w:val="24"/>
        </w:rPr>
        <w:t>A patron</w:t>
      </w:r>
      <w:r w:rsidR="002F6906">
        <w:rPr>
          <w:rFonts w:asciiTheme="minorHAnsi" w:hAnsiTheme="minorHAnsi"/>
          <w:sz w:val="24"/>
          <w:szCs w:val="24"/>
        </w:rPr>
        <w:t>’</w:t>
      </w:r>
      <w:r w:rsidRPr="00FC4785">
        <w:rPr>
          <w:rFonts w:asciiTheme="minorHAnsi" w:hAnsiTheme="minorHAnsi"/>
          <w:sz w:val="24"/>
          <w:szCs w:val="24"/>
        </w:rPr>
        <w:t>s name (or whether an individual is a registered borrower or has been</w:t>
      </w:r>
      <w:r w:rsidR="002F6906">
        <w:rPr>
          <w:rFonts w:asciiTheme="minorHAnsi" w:hAnsiTheme="minorHAnsi"/>
          <w:sz w:val="24"/>
          <w:szCs w:val="24"/>
        </w:rPr>
        <w:t>)</w:t>
      </w:r>
      <w:r w:rsidR="00D22F0C">
        <w:rPr>
          <w:rFonts w:asciiTheme="minorHAnsi" w:hAnsiTheme="minorHAnsi"/>
          <w:sz w:val="24"/>
          <w:szCs w:val="24"/>
        </w:rPr>
        <w:t>,</w:t>
      </w:r>
    </w:p>
    <w:p w:rsidR="00FC4785" w:rsidRPr="00FC4785" w:rsidRDefault="00FC4785" w:rsidP="00FC4785">
      <w:pPr>
        <w:pStyle w:val="NoSpacing"/>
        <w:rPr>
          <w:rFonts w:asciiTheme="minorHAnsi" w:hAnsiTheme="minorHAnsi"/>
          <w:sz w:val="24"/>
          <w:szCs w:val="24"/>
        </w:rPr>
      </w:pPr>
    </w:p>
    <w:p w:rsidR="00FC4785" w:rsidRPr="00FC4785" w:rsidRDefault="00FC4785" w:rsidP="002F6906">
      <w:pPr>
        <w:pStyle w:val="NoSpacing"/>
        <w:numPr>
          <w:ilvl w:val="0"/>
          <w:numId w:val="5"/>
        </w:numPr>
        <w:rPr>
          <w:rFonts w:asciiTheme="minorHAnsi" w:hAnsiTheme="minorHAnsi"/>
          <w:sz w:val="24"/>
          <w:szCs w:val="24"/>
        </w:rPr>
      </w:pPr>
      <w:r w:rsidRPr="00FC4785">
        <w:rPr>
          <w:rFonts w:asciiTheme="minorHAnsi" w:hAnsiTheme="minorHAnsi"/>
          <w:sz w:val="24"/>
          <w:szCs w:val="24"/>
        </w:rPr>
        <w:t>A patron</w:t>
      </w:r>
      <w:r w:rsidR="002F6906">
        <w:rPr>
          <w:rFonts w:asciiTheme="minorHAnsi" w:hAnsiTheme="minorHAnsi"/>
          <w:sz w:val="24"/>
          <w:szCs w:val="24"/>
        </w:rPr>
        <w:t>’</w:t>
      </w:r>
      <w:r w:rsidR="00D22F0C">
        <w:rPr>
          <w:rFonts w:asciiTheme="minorHAnsi" w:hAnsiTheme="minorHAnsi"/>
          <w:sz w:val="24"/>
          <w:szCs w:val="24"/>
        </w:rPr>
        <w:t>s address,</w:t>
      </w:r>
    </w:p>
    <w:p w:rsidR="00FC4785" w:rsidRPr="00FC4785" w:rsidRDefault="00FC4785" w:rsidP="00FC4785">
      <w:pPr>
        <w:pStyle w:val="NoSpacing"/>
        <w:rPr>
          <w:rFonts w:asciiTheme="minorHAnsi" w:hAnsiTheme="minorHAnsi"/>
          <w:sz w:val="24"/>
          <w:szCs w:val="24"/>
        </w:rPr>
      </w:pPr>
    </w:p>
    <w:p w:rsidR="00FC4785" w:rsidRPr="00FC4785" w:rsidRDefault="00FC4785" w:rsidP="002F6906">
      <w:pPr>
        <w:pStyle w:val="NoSpacing"/>
        <w:numPr>
          <w:ilvl w:val="0"/>
          <w:numId w:val="5"/>
        </w:numPr>
        <w:rPr>
          <w:rFonts w:asciiTheme="minorHAnsi" w:hAnsiTheme="minorHAnsi"/>
          <w:sz w:val="24"/>
          <w:szCs w:val="24"/>
        </w:rPr>
      </w:pPr>
      <w:r w:rsidRPr="00FC4785">
        <w:rPr>
          <w:rFonts w:asciiTheme="minorHAnsi" w:hAnsiTheme="minorHAnsi"/>
          <w:sz w:val="24"/>
          <w:szCs w:val="24"/>
        </w:rPr>
        <w:t>A patron</w:t>
      </w:r>
      <w:r w:rsidR="002F6906">
        <w:rPr>
          <w:rFonts w:asciiTheme="minorHAnsi" w:hAnsiTheme="minorHAnsi"/>
          <w:sz w:val="24"/>
          <w:szCs w:val="24"/>
        </w:rPr>
        <w:t>’</w:t>
      </w:r>
      <w:r w:rsidR="00D22F0C">
        <w:rPr>
          <w:rFonts w:asciiTheme="minorHAnsi" w:hAnsiTheme="minorHAnsi"/>
          <w:sz w:val="24"/>
          <w:szCs w:val="24"/>
        </w:rPr>
        <w:t>s phone number,</w:t>
      </w:r>
    </w:p>
    <w:p w:rsidR="00FC4785" w:rsidRPr="00FC4785" w:rsidRDefault="00FC4785" w:rsidP="00FC4785">
      <w:pPr>
        <w:pStyle w:val="NoSpacing"/>
        <w:rPr>
          <w:rFonts w:asciiTheme="minorHAnsi" w:hAnsiTheme="minorHAnsi"/>
          <w:sz w:val="24"/>
          <w:szCs w:val="24"/>
        </w:rPr>
      </w:pPr>
    </w:p>
    <w:p w:rsidR="00FC4785" w:rsidRPr="00FC4785" w:rsidRDefault="00FC4785" w:rsidP="002F6906">
      <w:pPr>
        <w:pStyle w:val="NoSpacing"/>
        <w:numPr>
          <w:ilvl w:val="0"/>
          <w:numId w:val="5"/>
        </w:numPr>
        <w:rPr>
          <w:rFonts w:asciiTheme="minorHAnsi" w:hAnsiTheme="minorHAnsi"/>
          <w:sz w:val="24"/>
          <w:szCs w:val="24"/>
        </w:rPr>
      </w:pPr>
      <w:r w:rsidRPr="00FC4785">
        <w:rPr>
          <w:rFonts w:asciiTheme="minorHAnsi" w:hAnsiTheme="minorHAnsi"/>
          <w:sz w:val="24"/>
          <w:szCs w:val="24"/>
        </w:rPr>
        <w:t>A patron</w:t>
      </w:r>
      <w:r w:rsidR="002F6906">
        <w:rPr>
          <w:rFonts w:asciiTheme="minorHAnsi" w:hAnsiTheme="minorHAnsi"/>
          <w:sz w:val="24"/>
          <w:szCs w:val="24"/>
        </w:rPr>
        <w:t>’</w:t>
      </w:r>
      <w:r w:rsidRPr="00FC4785">
        <w:rPr>
          <w:rFonts w:asciiTheme="minorHAnsi" w:hAnsiTheme="minorHAnsi"/>
          <w:sz w:val="24"/>
          <w:szCs w:val="24"/>
        </w:rPr>
        <w:t xml:space="preserve">s </w:t>
      </w:r>
      <w:r w:rsidR="00D22F0C">
        <w:rPr>
          <w:rFonts w:asciiTheme="minorHAnsi" w:hAnsiTheme="minorHAnsi"/>
          <w:sz w:val="24"/>
          <w:szCs w:val="24"/>
        </w:rPr>
        <w:t>borrowing records,</w:t>
      </w:r>
    </w:p>
    <w:p w:rsidR="00FC4785" w:rsidRPr="00FC4785" w:rsidRDefault="00FC4785" w:rsidP="00FC4785">
      <w:pPr>
        <w:pStyle w:val="NoSpacing"/>
        <w:rPr>
          <w:rFonts w:asciiTheme="minorHAnsi" w:hAnsiTheme="minorHAnsi"/>
          <w:sz w:val="24"/>
          <w:szCs w:val="24"/>
        </w:rPr>
      </w:pPr>
    </w:p>
    <w:p w:rsidR="00FC4785" w:rsidRPr="00FC4785" w:rsidRDefault="00FC4785" w:rsidP="002F6906">
      <w:pPr>
        <w:pStyle w:val="NoSpacing"/>
        <w:numPr>
          <w:ilvl w:val="0"/>
          <w:numId w:val="5"/>
        </w:numPr>
        <w:rPr>
          <w:rFonts w:asciiTheme="minorHAnsi" w:hAnsiTheme="minorHAnsi"/>
          <w:sz w:val="24"/>
          <w:szCs w:val="24"/>
        </w:rPr>
      </w:pPr>
      <w:r w:rsidRPr="00FC4785">
        <w:rPr>
          <w:rFonts w:asciiTheme="minorHAnsi" w:hAnsiTheme="minorHAnsi"/>
          <w:sz w:val="24"/>
          <w:szCs w:val="24"/>
        </w:rPr>
        <w:t xml:space="preserve">The number or character of questions asked by </w:t>
      </w:r>
      <w:r w:rsidR="002F6906">
        <w:rPr>
          <w:rFonts w:asciiTheme="minorHAnsi" w:hAnsiTheme="minorHAnsi"/>
          <w:sz w:val="24"/>
          <w:szCs w:val="24"/>
        </w:rPr>
        <w:t xml:space="preserve">a </w:t>
      </w:r>
      <w:r w:rsidRPr="00FC4785">
        <w:rPr>
          <w:rFonts w:asciiTheme="minorHAnsi" w:hAnsiTheme="minorHAnsi"/>
          <w:sz w:val="24"/>
          <w:szCs w:val="24"/>
        </w:rPr>
        <w:t>patron</w:t>
      </w:r>
      <w:r w:rsidR="00D22F0C">
        <w:rPr>
          <w:rFonts w:asciiTheme="minorHAnsi" w:hAnsiTheme="minorHAnsi"/>
          <w:sz w:val="24"/>
          <w:szCs w:val="24"/>
        </w:rPr>
        <w:t>,</w:t>
      </w:r>
    </w:p>
    <w:p w:rsidR="00FC4785" w:rsidRPr="00FC4785" w:rsidRDefault="00FC4785" w:rsidP="00FC4785">
      <w:pPr>
        <w:pStyle w:val="NoSpacing"/>
        <w:rPr>
          <w:rFonts w:asciiTheme="minorHAnsi" w:hAnsiTheme="minorHAnsi"/>
          <w:sz w:val="24"/>
          <w:szCs w:val="24"/>
        </w:rPr>
      </w:pPr>
    </w:p>
    <w:p w:rsidR="00D22F0C" w:rsidRDefault="00FC4785" w:rsidP="002F6906">
      <w:pPr>
        <w:pStyle w:val="NoSpacing"/>
        <w:numPr>
          <w:ilvl w:val="0"/>
          <w:numId w:val="5"/>
        </w:numPr>
        <w:rPr>
          <w:rFonts w:asciiTheme="minorHAnsi" w:hAnsiTheme="minorHAnsi"/>
          <w:sz w:val="24"/>
          <w:szCs w:val="24"/>
        </w:rPr>
      </w:pPr>
      <w:r w:rsidRPr="00FC4785">
        <w:rPr>
          <w:rFonts w:asciiTheme="minorHAnsi" w:hAnsiTheme="minorHAnsi"/>
          <w:sz w:val="24"/>
          <w:szCs w:val="24"/>
        </w:rPr>
        <w:t>The frequency or content of a patron</w:t>
      </w:r>
      <w:r w:rsidR="00D22F0C">
        <w:rPr>
          <w:rFonts w:asciiTheme="minorHAnsi" w:hAnsiTheme="minorHAnsi"/>
          <w:sz w:val="24"/>
          <w:szCs w:val="24"/>
        </w:rPr>
        <w:t>’</w:t>
      </w:r>
      <w:r w:rsidRPr="00FC4785">
        <w:rPr>
          <w:rFonts w:asciiTheme="minorHAnsi" w:hAnsiTheme="minorHAnsi"/>
          <w:sz w:val="24"/>
          <w:szCs w:val="24"/>
        </w:rPr>
        <w:t>s lawful visits to the library</w:t>
      </w:r>
      <w:r w:rsidR="00D22F0C">
        <w:rPr>
          <w:rFonts w:asciiTheme="minorHAnsi" w:hAnsiTheme="minorHAnsi"/>
          <w:sz w:val="24"/>
          <w:szCs w:val="24"/>
        </w:rPr>
        <w:t>,</w:t>
      </w:r>
    </w:p>
    <w:p w:rsidR="00D22F0C" w:rsidRDefault="00D22F0C" w:rsidP="00D22F0C">
      <w:pPr>
        <w:pStyle w:val="NoSpacing"/>
        <w:rPr>
          <w:rFonts w:asciiTheme="minorHAnsi" w:hAnsiTheme="minorHAnsi"/>
          <w:sz w:val="24"/>
          <w:szCs w:val="24"/>
        </w:rPr>
      </w:pPr>
    </w:p>
    <w:p w:rsidR="00F9759A" w:rsidRPr="00D22F0C" w:rsidRDefault="00D22F0C" w:rsidP="00D22F0C">
      <w:pPr>
        <w:pStyle w:val="NoSpacing"/>
        <w:rPr>
          <w:rFonts w:asciiTheme="minorHAnsi" w:hAnsiTheme="minorHAnsi"/>
          <w:sz w:val="24"/>
          <w:szCs w:val="24"/>
        </w:rPr>
      </w:pPr>
      <w:r w:rsidRPr="00D22F0C">
        <w:rPr>
          <w:rFonts w:asciiTheme="minorHAnsi" w:hAnsiTheme="minorHAnsi"/>
          <w:sz w:val="24"/>
          <w:szCs w:val="24"/>
        </w:rPr>
        <w:t>O</w:t>
      </w:r>
      <w:r w:rsidR="00FC4785" w:rsidRPr="00D22F0C">
        <w:rPr>
          <w:rFonts w:asciiTheme="minorHAnsi" w:hAnsiTheme="minorHAnsi"/>
          <w:sz w:val="24"/>
          <w:szCs w:val="24"/>
        </w:rPr>
        <w:t>r any other information supplied to the library or gathered by it shall not be given, made available or disclosed to any individual, corporation, institution, government agency or other agency without a valid process order or subpoena. Upon presentation of such, the library shall resist its enforcement until such a time as proper showing of good cause had been made in a court of competent jurisdiction. If the process or subpoena is not in proper form or good cause has not been shown, insistence shall be made that such defects be cured before any records are released.</w:t>
      </w:r>
    </w:p>
    <w:p w:rsidR="00F9759A" w:rsidRPr="00D22F0C" w:rsidRDefault="00D45C8D" w:rsidP="00D45C8D">
      <w:pPr>
        <w:pStyle w:val="NoSpacing"/>
        <w:jc w:val="center"/>
        <w:rPr>
          <w:rFonts w:asciiTheme="majorHAnsi" w:hAnsiTheme="majorHAnsi"/>
          <w:sz w:val="24"/>
          <w:szCs w:val="24"/>
        </w:rPr>
      </w:pPr>
      <w:r w:rsidRPr="003914EB">
        <w:rPr>
          <w:rFonts w:asciiTheme="minorHAnsi" w:hAnsiTheme="minorHAnsi"/>
          <w:i/>
          <w:sz w:val="24"/>
          <w:szCs w:val="24"/>
        </w:rPr>
        <w:br/>
      </w:r>
      <w:r w:rsidR="00F9759A" w:rsidRPr="00D22F0C">
        <w:rPr>
          <w:rFonts w:asciiTheme="minorHAnsi" w:hAnsiTheme="minorHAnsi"/>
          <w:sz w:val="24"/>
          <w:szCs w:val="24"/>
        </w:rPr>
        <w:t xml:space="preserve">Adopted by the </w:t>
      </w:r>
      <w:r w:rsidR="00D22F0C" w:rsidRPr="00D22F0C">
        <w:rPr>
          <w:rFonts w:asciiTheme="minorHAnsi" w:hAnsiTheme="minorHAnsi"/>
          <w:sz w:val="24"/>
          <w:szCs w:val="24"/>
        </w:rPr>
        <w:t>[</w:t>
      </w:r>
      <w:r w:rsidR="003914EB" w:rsidRPr="00D22F0C">
        <w:rPr>
          <w:rFonts w:asciiTheme="minorHAnsi" w:hAnsiTheme="minorHAnsi"/>
          <w:sz w:val="24"/>
          <w:szCs w:val="24"/>
        </w:rPr>
        <w:t>Member Library Name</w:t>
      </w:r>
      <w:r w:rsidR="00D22F0C" w:rsidRPr="00D22F0C">
        <w:rPr>
          <w:rFonts w:asciiTheme="minorHAnsi" w:hAnsiTheme="minorHAnsi"/>
          <w:sz w:val="24"/>
          <w:szCs w:val="24"/>
        </w:rPr>
        <w:t>]</w:t>
      </w:r>
      <w:r w:rsidR="00D22F0C">
        <w:rPr>
          <w:rFonts w:asciiTheme="minorHAnsi" w:hAnsiTheme="minorHAnsi"/>
          <w:sz w:val="24"/>
          <w:szCs w:val="24"/>
        </w:rPr>
        <w:t xml:space="preserve"> Board of Trustees</w:t>
      </w:r>
      <w:r w:rsidR="003914EB" w:rsidRPr="00D22F0C">
        <w:rPr>
          <w:rFonts w:asciiTheme="minorHAnsi" w:hAnsiTheme="minorHAnsi"/>
          <w:sz w:val="24"/>
          <w:szCs w:val="24"/>
        </w:rPr>
        <w:t xml:space="preserve"> on </w:t>
      </w:r>
      <w:r w:rsidR="00D22F0C" w:rsidRPr="00D22F0C">
        <w:rPr>
          <w:rFonts w:asciiTheme="minorHAnsi" w:hAnsiTheme="minorHAnsi"/>
          <w:sz w:val="24"/>
          <w:szCs w:val="24"/>
        </w:rPr>
        <w:t>[</w:t>
      </w:r>
      <w:r w:rsidR="003914EB" w:rsidRPr="00D22F0C">
        <w:rPr>
          <w:rFonts w:asciiTheme="minorHAnsi" w:hAnsiTheme="minorHAnsi"/>
          <w:sz w:val="24"/>
          <w:szCs w:val="24"/>
        </w:rPr>
        <w:t>Date</w:t>
      </w:r>
      <w:r w:rsidR="00D22F0C" w:rsidRPr="00D22F0C">
        <w:rPr>
          <w:rFonts w:asciiTheme="minorHAnsi" w:hAnsiTheme="minorHAnsi"/>
          <w:sz w:val="24"/>
          <w:szCs w:val="24"/>
        </w:rPr>
        <w:t>].</w:t>
      </w:r>
    </w:p>
    <w:sectPr w:rsidR="00F9759A" w:rsidRPr="00D22F0C" w:rsidSect="00D45C8D">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06" w:rsidRDefault="002F6906" w:rsidP="00454C36">
      <w:pPr>
        <w:spacing w:after="0" w:line="240" w:lineRule="auto"/>
      </w:pPr>
      <w:r>
        <w:separator/>
      </w:r>
    </w:p>
  </w:endnote>
  <w:endnote w:type="continuationSeparator" w:id="0">
    <w:p w:rsidR="002F6906" w:rsidRDefault="002F6906"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906" w:rsidRDefault="002F6906">
    <w:pPr>
      <w:pStyle w:val="Footer"/>
      <w:jc w:val="center"/>
    </w:pPr>
    <w:r>
      <w:fldChar w:fldCharType="begin"/>
    </w:r>
    <w:r>
      <w:instrText xml:space="preserve"> PAGE   \* MERGEFORMAT </w:instrText>
    </w:r>
    <w:r>
      <w:fldChar w:fldCharType="separate"/>
    </w:r>
    <w:r w:rsidR="00D22F0C">
      <w:rPr>
        <w:noProof/>
      </w:rPr>
      <w:t>1</w:t>
    </w:r>
    <w:r>
      <w:rPr>
        <w:noProof/>
      </w:rPr>
      <w:fldChar w:fldCharType="end"/>
    </w:r>
  </w:p>
  <w:p w:rsidR="002F6906" w:rsidRDefault="002F6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06" w:rsidRDefault="002F6906" w:rsidP="00454C36">
      <w:pPr>
        <w:spacing w:after="0" w:line="240" w:lineRule="auto"/>
      </w:pPr>
      <w:r>
        <w:separator/>
      </w:r>
    </w:p>
  </w:footnote>
  <w:footnote w:type="continuationSeparator" w:id="0">
    <w:p w:rsidR="002F6906" w:rsidRDefault="002F6906" w:rsidP="0045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nsid w:val="629A67BA"/>
    <w:multiLevelType w:val="hybridMultilevel"/>
    <w:tmpl w:val="7F52D2DC"/>
    <w:lvl w:ilvl="0" w:tplc="A6B63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E"/>
    <w:rsid w:val="00052ACF"/>
    <w:rsid w:val="00055C9E"/>
    <w:rsid w:val="000575F1"/>
    <w:rsid w:val="0008417B"/>
    <w:rsid w:val="000A3BCF"/>
    <w:rsid w:val="000C21D7"/>
    <w:rsid w:val="000C3BB9"/>
    <w:rsid w:val="001846A2"/>
    <w:rsid w:val="001F4E6C"/>
    <w:rsid w:val="002812CF"/>
    <w:rsid w:val="00290EBC"/>
    <w:rsid w:val="002E16A6"/>
    <w:rsid w:val="002F6906"/>
    <w:rsid w:val="003914EB"/>
    <w:rsid w:val="003F5E96"/>
    <w:rsid w:val="004029B5"/>
    <w:rsid w:val="00413864"/>
    <w:rsid w:val="00454C36"/>
    <w:rsid w:val="004A5B8D"/>
    <w:rsid w:val="004C3A22"/>
    <w:rsid w:val="00580891"/>
    <w:rsid w:val="0066656A"/>
    <w:rsid w:val="00692A3D"/>
    <w:rsid w:val="00736396"/>
    <w:rsid w:val="007D7069"/>
    <w:rsid w:val="007E09AD"/>
    <w:rsid w:val="007F3663"/>
    <w:rsid w:val="008F5534"/>
    <w:rsid w:val="0097121D"/>
    <w:rsid w:val="0098760A"/>
    <w:rsid w:val="00A01BEC"/>
    <w:rsid w:val="00A937F1"/>
    <w:rsid w:val="00B76DFF"/>
    <w:rsid w:val="00BB26BF"/>
    <w:rsid w:val="00BF542C"/>
    <w:rsid w:val="00C46D0E"/>
    <w:rsid w:val="00C75CE4"/>
    <w:rsid w:val="00D22F0C"/>
    <w:rsid w:val="00D3302B"/>
    <w:rsid w:val="00D445AC"/>
    <w:rsid w:val="00D45C8D"/>
    <w:rsid w:val="00D60A81"/>
    <w:rsid w:val="00E05BA8"/>
    <w:rsid w:val="00E43AA6"/>
    <w:rsid w:val="00E479D4"/>
    <w:rsid w:val="00E94997"/>
    <w:rsid w:val="00EC3B98"/>
    <w:rsid w:val="00EC5EE0"/>
    <w:rsid w:val="00EE7679"/>
    <w:rsid w:val="00F452B5"/>
    <w:rsid w:val="00F9759A"/>
    <w:rsid w:val="00FC4785"/>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85C1-2CB8-4294-9858-D8E353DF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2162</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Margo Gustina</cp:lastModifiedBy>
  <cp:revision>5</cp:revision>
  <cp:lastPrinted>2012-06-14T18:25:00Z</cp:lastPrinted>
  <dcterms:created xsi:type="dcterms:W3CDTF">2016-01-05T16:54:00Z</dcterms:created>
  <dcterms:modified xsi:type="dcterms:W3CDTF">2016-01-05T19:01:00Z</dcterms:modified>
</cp:coreProperties>
</file>