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EB" w:rsidRDefault="003914EB" w:rsidP="00FF7D3E">
      <w:pPr>
        <w:pStyle w:val="NoSpacing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-142875</wp:posOffset>
            </wp:positionV>
            <wp:extent cx="3147695" cy="10058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NGER STLS BLUE EXTEND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69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4EB" w:rsidRPr="003914EB" w:rsidRDefault="003914EB" w:rsidP="003914EB">
      <w:pPr>
        <w:pStyle w:val="NoSpacing"/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b/>
          <w:sz w:val="24"/>
          <w:szCs w:val="24"/>
        </w:rPr>
        <w:t>Policy Template for Member Libraries</w:t>
      </w:r>
      <w:r w:rsidRPr="003914EB">
        <w:rPr>
          <w:rFonts w:asciiTheme="minorHAnsi" w:hAnsiTheme="minorHAnsi"/>
          <w:sz w:val="24"/>
          <w:szCs w:val="24"/>
        </w:rPr>
        <w:br/>
        <w:t>Wireless Internet</w:t>
      </w:r>
    </w:p>
    <w:p w:rsidR="003914EB" w:rsidRDefault="003914EB" w:rsidP="00FF7D3E">
      <w:pPr>
        <w:pStyle w:val="NoSpacing"/>
        <w:jc w:val="center"/>
        <w:rPr>
          <w:rFonts w:asciiTheme="majorHAnsi" w:hAnsiTheme="majorHAnsi"/>
          <w:sz w:val="24"/>
          <w:szCs w:val="24"/>
        </w:rPr>
      </w:pPr>
    </w:p>
    <w:p w:rsidR="003914EB" w:rsidRDefault="003914EB" w:rsidP="00FF7D3E">
      <w:pPr>
        <w:pStyle w:val="NoSpacing"/>
        <w:jc w:val="center"/>
        <w:rPr>
          <w:rFonts w:asciiTheme="majorHAnsi" w:hAnsiTheme="majorHAnsi"/>
          <w:sz w:val="24"/>
          <w:szCs w:val="24"/>
        </w:rPr>
      </w:pPr>
    </w:p>
    <w:p w:rsidR="003914EB" w:rsidRDefault="003914EB" w:rsidP="00FF7D3E">
      <w:pPr>
        <w:pStyle w:val="NoSpacing"/>
        <w:jc w:val="center"/>
        <w:rPr>
          <w:rFonts w:asciiTheme="majorHAnsi" w:hAnsiTheme="majorHAnsi"/>
          <w:sz w:val="24"/>
          <w:szCs w:val="24"/>
        </w:rPr>
      </w:pPr>
    </w:p>
    <w:p w:rsidR="00454C36" w:rsidRPr="003914EB" w:rsidRDefault="003914EB" w:rsidP="007F3663">
      <w:pPr>
        <w:pStyle w:val="NoSpacing"/>
        <w:rPr>
          <w:rFonts w:asciiTheme="minorHAnsi" w:hAnsiTheme="minorHAnsi"/>
          <w:i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478C1" wp14:editId="04098DE9">
                <wp:simplePos x="0" y="0"/>
                <wp:positionH relativeFrom="column">
                  <wp:posOffset>9525</wp:posOffset>
                </wp:positionH>
                <wp:positionV relativeFrom="paragraph">
                  <wp:posOffset>18415</wp:posOffset>
                </wp:positionV>
                <wp:extent cx="67056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45pt" to="528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" strokecolor="black [3040]"/>
            </w:pict>
          </mc:Fallback>
        </mc:AlternateContent>
      </w:r>
    </w:p>
    <w:p w:rsidR="007E09AD" w:rsidRDefault="00EF5C8E" w:rsidP="007F3663">
      <w:pPr>
        <w:pStyle w:val="NoSpacing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INTRODUCTION: </w:t>
      </w:r>
    </w:p>
    <w:p w:rsidR="007E09AD" w:rsidRPr="009E7CE0" w:rsidRDefault="009E7CE0" w:rsidP="007F3663">
      <w:pPr>
        <w:pStyle w:val="NoSpacing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[Insert your</w:t>
      </w:r>
      <w:r w:rsidR="007E09AD" w:rsidRPr="009E7CE0">
        <w:rPr>
          <w:rFonts w:asciiTheme="minorHAnsi" w:hAnsiTheme="minorHAnsi"/>
          <w:sz w:val="24"/>
          <w:szCs w:val="24"/>
        </w:rPr>
        <w:t xml:space="preserve"> reasons for providing public computing access and wireless Interne</w:t>
      </w:r>
      <w:r w:rsidRPr="009E7CE0">
        <w:rPr>
          <w:rFonts w:asciiTheme="minorHAnsi" w:hAnsiTheme="minorHAnsi"/>
          <w:sz w:val="24"/>
          <w:szCs w:val="24"/>
        </w:rPr>
        <w:t>t</w:t>
      </w:r>
      <w:r w:rsidR="007E09AD" w:rsidRPr="009E7CE0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What is the value of this service to your local community?]</w:t>
      </w:r>
    </w:p>
    <w:p w:rsidR="007E09AD" w:rsidRDefault="007E09AD" w:rsidP="007F3663">
      <w:pPr>
        <w:pStyle w:val="NoSpacing"/>
        <w:rPr>
          <w:rFonts w:asciiTheme="minorHAnsi" w:hAnsiTheme="minorHAnsi"/>
          <w:sz w:val="24"/>
          <w:szCs w:val="24"/>
        </w:rPr>
      </w:pPr>
    </w:p>
    <w:p w:rsidR="00454C36" w:rsidRPr="003914EB" w:rsidRDefault="00454C36" w:rsidP="007F3663">
      <w:pPr>
        <w:pStyle w:val="NoSpacing"/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>INTERNET ACCESS:</w:t>
      </w:r>
    </w:p>
    <w:p w:rsidR="00D45C8D" w:rsidRPr="003914EB" w:rsidRDefault="00D45C8D" w:rsidP="007F3663">
      <w:pPr>
        <w:pStyle w:val="NoSpacing"/>
        <w:rPr>
          <w:rFonts w:asciiTheme="minorHAnsi" w:hAnsiTheme="minorHAnsi"/>
          <w:sz w:val="24"/>
          <w:szCs w:val="24"/>
        </w:rPr>
      </w:pPr>
    </w:p>
    <w:p w:rsidR="00454C36" w:rsidRPr="003914EB" w:rsidRDefault="00454C36" w:rsidP="007F3663">
      <w:pPr>
        <w:pStyle w:val="NoSpacing"/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 xml:space="preserve">The Internet is a global electronic network, mostly unregulated, on which anyone may place any content or communicate any content. </w:t>
      </w:r>
      <w:r w:rsidR="00A07245">
        <w:rPr>
          <w:rFonts w:asciiTheme="minorHAnsi" w:hAnsiTheme="minorHAnsi"/>
          <w:sz w:val="24"/>
          <w:szCs w:val="24"/>
        </w:rPr>
        <w:t>[Member Library N</w:t>
      </w:r>
      <w:r w:rsidR="003914EB" w:rsidRPr="00A07245">
        <w:rPr>
          <w:rFonts w:asciiTheme="minorHAnsi" w:hAnsiTheme="minorHAnsi"/>
          <w:sz w:val="24"/>
          <w:szCs w:val="24"/>
        </w:rPr>
        <w:t>ame</w:t>
      </w:r>
      <w:r w:rsidR="00A07245">
        <w:rPr>
          <w:rFonts w:asciiTheme="minorHAnsi" w:hAnsiTheme="minorHAnsi"/>
          <w:sz w:val="24"/>
          <w:szCs w:val="24"/>
        </w:rPr>
        <w:t>]</w:t>
      </w:r>
      <w:r w:rsidRPr="003914EB">
        <w:rPr>
          <w:rFonts w:asciiTheme="minorHAnsi" w:hAnsiTheme="minorHAnsi"/>
          <w:sz w:val="24"/>
          <w:szCs w:val="24"/>
        </w:rPr>
        <w:t xml:space="preserve"> do</w:t>
      </w:r>
      <w:r w:rsidR="003914EB">
        <w:rPr>
          <w:rFonts w:asciiTheme="minorHAnsi" w:hAnsiTheme="minorHAnsi"/>
          <w:sz w:val="24"/>
          <w:szCs w:val="24"/>
        </w:rPr>
        <w:t>es</w:t>
      </w:r>
      <w:r w:rsidRPr="003914EB">
        <w:rPr>
          <w:rFonts w:asciiTheme="minorHAnsi" w:hAnsiTheme="minorHAnsi"/>
          <w:sz w:val="24"/>
          <w:szCs w:val="24"/>
        </w:rPr>
        <w:t xml:space="preserve"> not endorse </w:t>
      </w:r>
      <w:r w:rsidR="003914EB">
        <w:rPr>
          <w:rFonts w:asciiTheme="minorHAnsi" w:hAnsiTheme="minorHAnsi"/>
          <w:sz w:val="24"/>
          <w:szCs w:val="24"/>
        </w:rPr>
        <w:t>or</w:t>
      </w:r>
      <w:r w:rsidRPr="003914EB">
        <w:rPr>
          <w:rFonts w:asciiTheme="minorHAnsi" w:hAnsiTheme="minorHAnsi"/>
          <w:sz w:val="24"/>
          <w:szCs w:val="24"/>
        </w:rPr>
        <w:t xml:space="preserve"> assume responsibility for any content found or any communications made on the Internet.</w:t>
      </w:r>
    </w:p>
    <w:p w:rsidR="00454C36" w:rsidRPr="003914EB" w:rsidRDefault="00454C36" w:rsidP="007F3663">
      <w:pPr>
        <w:pStyle w:val="NoSpacing"/>
        <w:rPr>
          <w:rFonts w:asciiTheme="minorHAnsi" w:hAnsiTheme="minorHAnsi"/>
          <w:sz w:val="24"/>
          <w:szCs w:val="24"/>
        </w:rPr>
      </w:pPr>
    </w:p>
    <w:p w:rsidR="00EE7679" w:rsidRDefault="00A07245" w:rsidP="007F3663">
      <w:pPr>
        <w:pStyle w:val="NoSpacing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[Member Library N</w:t>
      </w:r>
      <w:r w:rsidRPr="00A07245">
        <w:rPr>
          <w:rFonts w:asciiTheme="minorHAnsi" w:hAnsiTheme="minorHAnsi"/>
          <w:sz w:val="24"/>
          <w:szCs w:val="24"/>
        </w:rPr>
        <w:t>ame</w:t>
      </w:r>
      <w:r>
        <w:rPr>
          <w:rFonts w:asciiTheme="minorHAnsi" w:hAnsiTheme="minorHAnsi"/>
          <w:sz w:val="24"/>
          <w:szCs w:val="24"/>
        </w:rPr>
        <w:t>]</w:t>
      </w:r>
      <w:r w:rsidRPr="003914EB">
        <w:rPr>
          <w:rFonts w:asciiTheme="minorHAnsi" w:hAnsiTheme="minorHAnsi"/>
          <w:sz w:val="24"/>
          <w:szCs w:val="24"/>
        </w:rPr>
        <w:t xml:space="preserve"> </w:t>
      </w:r>
      <w:r w:rsidR="00454C36" w:rsidRPr="003914EB">
        <w:rPr>
          <w:rFonts w:asciiTheme="minorHAnsi" w:hAnsiTheme="minorHAnsi"/>
          <w:sz w:val="24"/>
          <w:szCs w:val="24"/>
        </w:rPr>
        <w:t>maintains an Internet filtering mechanism for use on all computers</w:t>
      </w:r>
      <w:r w:rsidR="003914EB">
        <w:rPr>
          <w:rFonts w:asciiTheme="minorHAnsi" w:hAnsiTheme="minorHAnsi"/>
          <w:sz w:val="24"/>
          <w:szCs w:val="24"/>
        </w:rPr>
        <w:t>.</w:t>
      </w:r>
      <w:r w:rsidR="00EE7679" w:rsidRPr="003914EB">
        <w:rPr>
          <w:rFonts w:asciiTheme="minorHAnsi" w:hAnsiTheme="minorHAnsi"/>
          <w:sz w:val="24"/>
          <w:szCs w:val="24"/>
        </w:rPr>
        <w:t xml:space="preserve">  T</w:t>
      </w:r>
      <w:r w:rsidR="00164D98">
        <w:rPr>
          <w:rFonts w:asciiTheme="minorHAnsi" w:hAnsiTheme="minorHAnsi"/>
          <w:sz w:val="24"/>
          <w:szCs w:val="24"/>
        </w:rPr>
        <w:t>he filtering mechanism will only</w:t>
      </w:r>
      <w:r w:rsidR="00EE7679" w:rsidRPr="003914EB">
        <w:rPr>
          <w:rFonts w:asciiTheme="minorHAnsi" w:hAnsiTheme="minorHAnsi"/>
          <w:sz w:val="24"/>
          <w:szCs w:val="24"/>
        </w:rPr>
        <w:t xml:space="preserve"> block access to the three categories of </w:t>
      </w:r>
      <w:r w:rsidR="00164D98">
        <w:rPr>
          <w:rFonts w:asciiTheme="minorHAnsi" w:hAnsiTheme="minorHAnsi"/>
          <w:sz w:val="24"/>
          <w:szCs w:val="24"/>
        </w:rPr>
        <w:t>content</w:t>
      </w:r>
      <w:r w:rsidR="00EE7679" w:rsidRPr="003914EB">
        <w:rPr>
          <w:rFonts w:asciiTheme="minorHAnsi" w:hAnsiTheme="minorHAnsi"/>
          <w:sz w:val="24"/>
          <w:szCs w:val="24"/>
        </w:rPr>
        <w:t xml:space="preserve"> specified by the Federal Children’s Internet Protection Act (CIPA)—visual depictions of material </w:t>
      </w:r>
      <w:r>
        <w:rPr>
          <w:rFonts w:asciiTheme="minorHAnsi" w:hAnsiTheme="minorHAnsi"/>
          <w:sz w:val="24"/>
          <w:szCs w:val="24"/>
        </w:rPr>
        <w:t>d</w:t>
      </w:r>
      <w:r w:rsidR="00EE7679" w:rsidRPr="003914EB">
        <w:rPr>
          <w:rFonts w:asciiTheme="minorHAnsi" w:hAnsiTheme="minorHAnsi"/>
          <w:sz w:val="24"/>
          <w:szCs w:val="24"/>
        </w:rPr>
        <w:t>eemed ch</w:t>
      </w:r>
      <w:r w:rsidR="00EF5C8E">
        <w:rPr>
          <w:rFonts w:asciiTheme="minorHAnsi" w:hAnsiTheme="minorHAnsi"/>
          <w:sz w:val="24"/>
          <w:szCs w:val="24"/>
        </w:rPr>
        <w:t>ild pornography, obscene, or certain</w:t>
      </w:r>
      <w:r w:rsidR="00EE7679" w:rsidRPr="003914EB">
        <w:rPr>
          <w:rFonts w:asciiTheme="minorHAnsi" w:hAnsiTheme="minorHAnsi"/>
          <w:sz w:val="24"/>
          <w:szCs w:val="24"/>
        </w:rPr>
        <w:t xml:space="preserve"> material deemed harmful to minors.</w:t>
      </w:r>
      <w:r w:rsidR="00EE7679" w:rsidRPr="003914EB">
        <w:rPr>
          <w:rStyle w:val="FootnoteReference"/>
          <w:rFonts w:asciiTheme="minorHAnsi" w:hAnsiTheme="minorHAnsi"/>
          <w:sz w:val="24"/>
          <w:szCs w:val="24"/>
        </w:rPr>
        <w:footnoteReference w:id="1"/>
      </w:r>
      <w:r w:rsidR="00EE7679" w:rsidRPr="003914EB">
        <w:rPr>
          <w:rFonts w:asciiTheme="minorHAnsi" w:hAnsiTheme="minorHAnsi"/>
          <w:sz w:val="24"/>
          <w:szCs w:val="24"/>
        </w:rPr>
        <w:t xml:space="preserve">  The filtering mechanism can be disabled on individual computers as needed by </w:t>
      </w:r>
      <w:r w:rsidR="003914EB">
        <w:rPr>
          <w:rFonts w:asciiTheme="minorHAnsi" w:hAnsiTheme="minorHAnsi"/>
          <w:sz w:val="24"/>
          <w:szCs w:val="24"/>
        </w:rPr>
        <w:t>library staff</w:t>
      </w:r>
      <w:r>
        <w:rPr>
          <w:rFonts w:asciiTheme="minorHAnsi" w:hAnsiTheme="minorHAnsi"/>
          <w:sz w:val="24"/>
          <w:szCs w:val="24"/>
        </w:rPr>
        <w:t>. [Member Library N</w:t>
      </w:r>
      <w:r w:rsidRPr="00A07245">
        <w:rPr>
          <w:rFonts w:asciiTheme="minorHAnsi" w:hAnsiTheme="minorHAnsi"/>
          <w:sz w:val="24"/>
          <w:szCs w:val="24"/>
        </w:rPr>
        <w:t>ame</w:t>
      </w:r>
      <w:r>
        <w:rPr>
          <w:rFonts w:asciiTheme="minorHAnsi" w:hAnsiTheme="minorHAnsi"/>
          <w:sz w:val="24"/>
          <w:szCs w:val="24"/>
        </w:rPr>
        <w:t>]</w:t>
      </w:r>
      <w:r w:rsidRPr="003914E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has a responsibility to protect the First Amendment rights of its patrons</w:t>
      </w:r>
      <w:r w:rsidR="00EF5C8E">
        <w:rPr>
          <w:rFonts w:asciiTheme="minorHAnsi" w:hAnsiTheme="minorHAnsi"/>
          <w:sz w:val="24"/>
          <w:szCs w:val="24"/>
        </w:rPr>
        <w:t>, including its minor patrons,</w:t>
      </w:r>
      <w:r>
        <w:rPr>
          <w:rFonts w:asciiTheme="minorHAnsi" w:hAnsiTheme="minorHAnsi"/>
          <w:sz w:val="24"/>
          <w:szCs w:val="24"/>
        </w:rPr>
        <w:t xml:space="preserve"> by not inhibiting access to constitutionally protected spee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>ch, including images, language, and video that may be controversial or unappealing to community members.</w:t>
      </w:r>
      <w:r w:rsidR="00EF5C8E">
        <w:rPr>
          <w:rFonts w:asciiTheme="minorHAnsi" w:hAnsiTheme="minorHAnsi"/>
          <w:sz w:val="24"/>
          <w:szCs w:val="24"/>
        </w:rPr>
        <w:t xml:space="preserve"> </w:t>
      </w:r>
    </w:p>
    <w:p w:rsidR="00EF5C8E" w:rsidRPr="003914EB" w:rsidRDefault="00EF5C8E" w:rsidP="007F3663">
      <w:pPr>
        <w:pStyle w:val="NoSpacing"/>
        <w:rPr>
          <w:rFonts w:asciiTheme="minorHAnsi" w:hAnsiTheme="minorHAnsi"/>
          <w:sz w:val="24"/>
          <w:szCs w:val="24"/>
        </w:rPr>
      </w:pPr>
    </w:p>
    <w:p w:rsidR="00EE7679" w:rsidRPr="003914EB" w:rsidRDefault="00EE7679" w:rsidP="00254516">
      <w:pPr>
        <w:pStyle w:val="NoSpacing"/>
        <w:spacing w:after="240"/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>ACCESS BY MINORS:</w:t>
      </w:r>
    </w:p>
    <w:p w:rsidR="00EE7679" w:rsidRPr="003914EB" w:rsidRDefault="00EE7679" w:rsidP="007F3663">
      <w:pPr>
        <w:pStyle w:val="NoSpacing"/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 xml:space="preserve">Parents or legal guardians must assume responsibility for deciding which library resources are appropriate for their own children, guiding their children in the use of the Internet and informing </w:t>
      </w:r>
      <w:r w:rsidR="00D3302B" w:rsidRPr="003914EB">
        <w:rPr>
          <w:rFonts w:asciiTheme="minorHAnsi" w:hAnsiTheme="minorHAnsi"/>
          <w:sz w:val="24"/>
          <w:szCs w:val="24"/>
        </w:rPr>
        <w:t xml:space="preserve">them </w:t>
      </w:r>
      <w:r w:rsidRPr="003914EB">
        <w:rPr>
          <w:rFonts w:asciiTheme="minorHAnsi" w:hAnsiTheme="minorHAnsi"/>
          <w:sz w:val="24"/>
          <w:szCs w:val="24"/>
        </w:rPr>
        <w:t>about materials they should not use.</w:t>
      </w:r>
      <w:r w:rsidR="00EF5C8E">
        <w:rPr>
          <w:rFonts w:asciiTheme="minorHAnsi" w:hAnsiTheme="minorHAnsi"/>
          <w:sz w:val="24"/>
          <w:szCs w:val="24"/>
        </w:rPr>
        <w:t xml:space="preserve"> The Library, its employees and volunteers, cannot act in place of parents or guardians in restricting access to resources, including those accessed through the internet.</w:t>
      </w:r>
    </w:p>
    <w:p w:rsidR="00D45C8D" w:rsidRPr="003914EB" w:rsidRDefault="00D45C8D" w:rsidP="007F3663">
      <w:pPr>
        <w:pStyle w:val="NoSpacing"/>
        <w:rPr>
          <w:rFonts w:asciiTheme="minorHAnsi" w:hAnsiTheme="minorHAnsi"/>
          <w:sz w:val="24"/>
          <w:szCs w:val="24"/>
        </w:rPr>
      </w:pPr>
    </w:p>
    <w:p w:rsidR="00EE7679" w:rsidRPr="003914EB" w:rsidRDefault="00EE7679" w:rsidP="007F3663">
      <w:pPr>
        <w:pStyle w:val="NoSpacing"/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 xml:space="preserve">While </w:t>
      </w:r>
      <w:r w:rsidR="00254516">
        <w:rPr>
          <w:rFonts w:asciiTheme="minorHAnsi" w:hAnsiTheme="minorHAnsi"/>
          <w:sz w:val="24"/>
          <w:szCs w:val="24"/>
        </w:rPr>
        <w:t>[Member Library N</w:t>
      </w:r>
      <w:r w:rsidR="00254516" w:rsidRPr="00A07245">
        <w:rPr>
          <w:rFonts w:asciiTheme="minorHAnsi" w:hAnsiTheme="minorHAnsi"/>
          <w:sz w:val="24"/>
          <w:szCs w:val="24"/>
        </w:rPr>
        <w:t>ame</w:t>
      </w:r>
      <w:r w:rsidR="00254516">
        <w:rPr>
          <w:rFonts w:asciiTheme="minorHAnsi" w:hAnsiTheme="minorHAnsi"/>
          <w:sz w:val="24"/>
          <w:szCs w:val="24"/>
        </w:rPr>
        <w:t>]</w:t>
      </w:r>
      <w:r w:rsidR="00254516" w:rsidRPr="003914EB">
        <w:rPr>
          <w:rFonts w:asciiTheme="minorHAnsi" w:hAnsiTheme="minorHAnsi"/>
          <w:sz w:val="24"/>
          <w:szCs w:val="24"/>
        </w:rPr>
        <w:t xml:space="preserve"> </w:t>
      </w:r>
      <w:r w:rsidRPr="003914EB">
        <w:rPr>
          <w:rFonts w:asciiTheme="minorHAnsi" w:hAnsiTheme="minorHAnsi"/>
          <w:sz w:val="24"/>
          <w:szCs w:val="24"/>
        </w:rPr>
        <w:t xml:space="preserve">affirms and acknowledges the rights and responsibilities of parents and guardians to monitor and determine their children’s access to materials and resources, including those available through the Internet, the </w:t>
      </w:r>
      <w:r w:rsidR="003914EB">
        <w:rPr>
          <w:rFonts w:asciiTheme="minorHAnsi" w:hAnsiTheme="minorHAnsi"/>
          <w:sz w:val="24"/>
          <w:szCs w:val="24"/>
        </w:rPr>
        <w:t>Library</w:t>
      </w:r>
      <w:r w:rsidRPr="003914EB">
        <w:rPr>
          <w:rFonts w:asciiTheme="minorHAnsi" w:hAnsiTheme="minorHAnsi"/>
          <w:sz w:val="24"/>
          <w:szCs w:val="24"/>
        </w:rPr>
        <w:t xml:space="preserve"> has taken certain measures designed to assist in the safe and effective use of these resources by all minors.</w:t>
      </w:r>
    </w:p>
    <w:p w:rsidR="00EE7679" w:rsidRPr="003914EB" w:rsidRDefault="00EE7679" w:rsidP="007F3663">
      <w:pPr>
        <w:pStyle w:val="NoSpacing"/>
        <w:rPr>
          <w:rFonts w:asciiTheme="minorHAnsi" w:hAnsiTheme="minorHAnsi"/>
          <w:sz w:val="24"/>
          <w:szCs w:val="24"/>
        </w:rPr>
      </w:pPr>
    </w:p>
    <w:p w:rsidR="00EE7679" w:rsidRPr="003914EB" w:rsidRDefault="00EE7679" w:rsidP="00EE7679">
      <w:pPr>
        <w:pStyle w:val="NoSpacing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>To address the issue of safety and security of minors when using e-mail and other forms of direct electronic communications, as well as the unauthorized disclosure, use and dissemination of personal identification information regarding minors</w:t>
      </w:r>
      <w:r w:rsidR="00254516">
        <w:rPr>
          <w:rFonts w:asciiTheme="minorHAnsi" w:hAnsiTheme="minorHAnsi"/>
          <w:sz w:val="24"/>
          <w:szCs w:val="24"/>
        </w:rPr>
        <w:t>, [Member Library N</w:t>
      </w:r>
      <w:r w:rsidR="00254516" w:rsidRPr="00A07245">
        <w:rPr>
          <w:rFonts w:asciiTheme="minorHAnsi" w:hAnsiTheme="minorHAnsi"/>
          <w:sz w:val="24"/>
          <w:szCs w:val="24"/>
        </w:rPr>
        <w:t>ame</w:t>
      </w:r>
      <w:r w:rsidR="00254516">
        <w:rPr>
          <w:rFonts w:asciiTheme="minorHAnsi" w:hAnsiTheme="minorHAnsi"/>
          <w:sz w:val="24"/>
          <w:szCs w:val="24"/>
        </w:rPr>
        <w:t>]</w:t>
      </w:r>
      <w:r w:rsidR="00055C9E" w:rsidRPr="003914EB">
        <w:rPr>
          <w:rFonts w:asciiTheme="minorHAnsi" w:hAnsiTheme="minorHAnsi"/>
          <w:sz w:val="24"/>
          <w:szCs w:val="24"/>
        </w:rPr>
        <w:t xml:space="preserve"> urges minors and their parents or guardians to keep in mind the following safety guidelines:</w:t>
      </w:r>
    </w:p>
    <w:p w:rsidR="00055C9E" w:rsidRPr="003914EB" w:rsidRDefault="00055C9E" w:rsidP="00055C9E">
      <w:pPr>
        <w:pStyle w:val="NoSpacing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>Never give out identifying information such as home address, school name, or telephone number.</w:t>
      </w:r>
    </w:p>
    <w:p w:rsidR="00055C9E" w:rsidRPr="003914EB" w:rsidRDefault="00055C9E" w:rsidP="00055C9E">
      <w:pPr>
        <w:pStyle w:val="NoSpacing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>Let parents or guardians decide whether personal family information such as age, marital status, or financial information should be revealed.</w:t>
      </w:r>
    </w:p>
    <w:p w:rsidR="00055C9E" w:rsidRPr="003914EB" w:rsidRDefault="00055C9E" w:rsidP="00055C9E">
      <w:pPr>
        <w:pStyle w:val="NoSpacing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>Never arrange a face-to-face meeting with someone via the computer without parents’ or guardians’ approval.</w:t>
      </w:r>
    </w:p>
    <w:p w:rsidR="00055C9E" w:rsidRPr="003914EB" w:rsidRDefault="00055C9E" w:rsidP="00055C9E">
      <w:pPr>
        <w:pStyle w:val="NoSpacing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 xml:space="preserve"> Never respond to messages that are suggestive, obscene, threatening, or make one uncomfortable.  Tell a parent, guardian or library staff member if you receive such a message.</w:t>
      </w:r>
    </w:p>
    <w:p w:rsidR="00055C9E" w:rsidRPr="003914EB" w:rsidRDefault="00055C9E" w:rsidP="00055C9E">
      <w:pPr>
        <w:pStyle w:val="NoSpacing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 xml:space="preserve">Have parents or guardians report an incident to the National Center for Missing and Exploited Children via </w:t>
      </w:r>
      <w:hyperlink r:id="rId10" w:history="1">
        <w:r w:rsidRPr="003914EB">
          <w:rPr>
            <w:rStyle w:val="Hyperlink"/>
            <w:rFonts w:asciiTheme="minorHAnsi" w:hAnsiTheme="minorHAnsi"/>
            <w:sz w:val="24"/>
            <w:szCs w:val="24"/>
          </w:rPr>
          <w:t>www.cybertipline.com</w:t>
        </w:r>
      </w:hyperlink>
      <w:r w:rsidRPr="003914EB">
        <w:rPr>
          <w:rFonts w:asciiTheme="minorHAnsi" w:hAnsiTheme="minorHAnsi"/>
          <w:sz w:val="24"/>
          <w:szCs w:val="24"/>
        </w:rPr>
        <w:t>. or call 1-800-843-5678 if one becomes aware of the transmission of child pornography.</w:t>
      </w:r>
    </w:p>
    <w:p w:rsidR="00055C9E" w:rsidRPr="003914EB" w:rsidRDefault="00055C9E" w:rsidP="00055C9E">
      <w:pPr>
        <w:pStyle w:val="NoSpacing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>Remember that people online may not be who they say they are.</w:t>
      </w:r>
    </w:p>
    <w:p w:rsidR="00055C9E" w:rsidRPr="003914EB" w:rsidRDefault="00055C9E" w:rsidP="00055C9E">
      <w:pPr>
        <w:pStyle w:val="NoSpacing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>Remember that everything that one reads online may not be true.</w:t>
      </w:r>
    </w:p>
    <w:p w:rsidR="00055C9E" w:rsidRPr="003914EB" w:rsidRDefault="00055C9E" w:rsidP="00055C9E">
      <w:pPr>
        <w:pStyle w:val="NoSpacing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>Don’t open e-mail, files or website pages sent to you by people or organizations that you don’t know or trust.</w:t>
      </w:r>
    </w:p>
    <w:p w:rsidR="00055C9E" w:rsidRPr="003914EB" w:rsidRDefault="00055C9E" w:rsidP="00055C9E">
      <w:pPr>
        <w:pStyle w:val="NoSpacing"/>
        <w:ind w:left="696"/>
        <w:rPr>
          <w:rFonts w:asciiTheme="minorHAnsi" w:hAnsiTheme="minorHAnsi"/>
          <w:sz w:val="24"/>
          <w:szCs w:val="24"/>
        </w:rPr>
      </w:pPr>
    </w:p>
    <w:p w:rsidR="00055C9E" w:rsidRPr="003914EB" w:rsidRDefault="00055C9E" w:rsidP="00055C9E">
      <w:pPr>
        <w:pStyle w:val="NoSpacing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 xml:space="preserve">To address the issue of unauthorized access, including so-called “hacking” and other unlawful activities by minors online, minors and all other users of </w:t>
      </w:r>
      <w:r w:rsidR="00254516">
        <w:rPr>
          <w:rFonts w:asciiTheme="minorHAnsi" w:hAnsiTheme="minorHAnsi"/>
          <w:sz w:val="24"/>
          <w:szCs w:val="24"/>
        </w:rPr>
        <w:t>[Member Library N</w:t>
      </w:r>
      <w:r w:rsidR="00254516" w:rsidRPr="00A07245">
        <w:rPr>
          <w:rFonts w:asciiTheme="minorHAnsi" w:hAnsiTheme="minorHAnsi"/>
          <w:sz w:val="24"/>
          <w:szCs w:val="24"/>
        </w:rPr>
        <w:t>ame</w:t>
      </w:r>
      <w:r w:rsidR="00254516">
        <w:rPr>
          <w:rFonts w:asciiTheme="minorHAnsi" w:hAnsiTheme="minorHAnsi"/>
          <w:sz w:val="24"/>
          <w:szCs w:val="24"/>
        </w:rPr>
        <w:t>]</w:t>
      </w:r>
      <w:r w:rsidR="00254516" w:rsidRPr="003914EB">
        <w:rPr>
          <w:rFonts w:asciiTheme="minorHAnsi" w:hAnsiTheme="minorHAnsi"/>
          <w:sz w:val="24"/>
          <w:szCs w:val="24"/>
        </w:rPr>
        <w:t xml:space="preserve"> </w:t>
      </w:r>
      <w:r w:rsidRPr="003914EB">
        <w:rPr>
          <w:rFonts w:asciiTheme="minorHAnsi" w:hAnsiTheme="minorHAnsi"/>
          <w:sz w:val="24"/>
          <w:szCs w:val="24"/>
        </w:rPr>
        <w:t>are hereby advised that any unlawful activity is strictly prohibited.</w:t>
      </w:r>
    </w:p>
    <w:p w:rsidR="00055C9E" w:rsidRPr="003914EB" w:rsidRDefault="00055C9E" w:rsidP="00055C9E">
      <w:pPr>
        <w:pStyle w:val="NoSpacing"/>
        <w:rPr>
          <w:rFonts w:asciiTheme="minorHAnsi" w:hAnsiTheme="minorHAnsi"/>
          <w:sz w:val="24"/>
          <w:szCs w:val="24"/>
        </w:rPr>
      </w:pPr>
    </w:p>
    <w:p w:rsidR="00E43AA6" w:rsidRPr="003914EB" w:rsidRDefault="002812CF" w:rsidP="008F5534">
      <w:pPr>
        <w:pStyle w:val="NoSpacing"/>
        <w:numPr>
          <w:ilvl w:val="0"/>
          <w:numId w:val="2"/>
        </w:numPr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Create an</w:t>
      </w:r>
      <w:r w:rsidR="00E43AA6" w:rsidRPr="003914EB">
        <w:rPr>
          <w:rFonts w:asciiTheme="minorHAnsi" w:eastAsia="Times New Roman" w:hAnsiTheme="minorHAnsi"/>
          <w:sz w:val="24"/>
          <w:szCs w:val="24"/>
        </w:rPr>
        <w:t xml:space="preserve"> introductory web page (splash) for wireless Internet access which requires a patron to verify that he or she will accept the librar</w:t>
      </w:r>
      <w:r w:rsidR="00E479D4" w:rsidRPr="003914EB">
        <w:rPr>
          <w:rFonts w:asciiTheme="minorHAnsi" w:eastAsia="Times New Roman" w:hAnsiTheme="minorHAnsi"/>
          <w:sz w:val="24"/>
          <w:szCs w:val="24"/>
        </w:rPr>
        <w:t>y’s</w:t>
      </w:r>
      <w:r w:rsidR="00E43AA6" w:rsidRPr="003914EB">
        <w:rPr>
          <w:rFonts w:asciiTheme="minorHAnsi" w:eastAsia="Times New Roman" w:hAnsiTheme="minorHAnsi"/>
          <w:sz w:val="24"/>
          <w:szCs w:val="24"/>
        </w:rPr>
        <w:t xml:space="preserve"> terms for using that access. Unless the patron agrees to this verification, he or she will be blocked from using the library’s wireless Internet connection.</w:t>
      </w:r>
    </w:p>
    <w:p w:rsidR="00055C9E" w:rsidRPr="003914EB" w:rsidRDefault="00055C9E" w:rsidP="00692A3D">
      <w:pPr>
        <w:pStyle w:val="NoSpacing"/>
        <w:ind w:left="696"/>
        <w:rPr>
          <w:rFonts w:asciiTheme="minorHAnsi" w:hAnsiTheme="minorHAnsi"/>
          <w:sz w:val="24"/>
          <w:szCs w:val="24"/>
        </w:rPr>
      </w:pPr>
    </w:p>
    <w:p w:rsidR="00D45C8D" w:rsidRPr="003914EB" w:rsidRDefault="00F9759A" w:rsidP="00F9759A">
      <w:pPr>
        <w:pStyle w:val="NoSpacing"/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>PROHIBITED LIBRARY ACTIVITY:</w:t>
      </w:r>
    </w:p>
    <w:p w:rsidR="00D45C8D" w:rsidRPr="003914EB" w:rsidRDefault="00D45C8D" w:rsidP="00F9759A">
      <w:pPr>
        <w:pStyle w:val="NoSpacing"/>
        <w:rPr>
          <w:rFonts w:asciiTheme="minorHAnsi" w:hAnsiTheme="minorHAnsi"/>
          <w:sz w:val="24"/>
          <w:szCs w:val="24"/>
        </w:rPr>
      </w:pPr>
    </w:p>
    <w:p w:rsidR="00F9759A" w:rsidRPr="003914EB" w:rsidRDefault="002812CF" w:rsidP="00F9759A">
      <w:pPr>
        <w:pStyle w:val="NoSpacing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Any user of electronic </w:t>
      </w:r>
      <w:r w:rsidR="00F9759A" w:rsidRPr="003914EB">
        <w:rPr>
          <w:rFonts w:asciiTheme="minorHAnsi" w:hAnsiTheme="minorHAnsi"/>
          <w:sz w:val="24"/>
          <w:szCs w:val="24"/>
        </w:rPr>
        <w:t>services in any location is strictly prohibited from any illegal activity or unlawful purpose, including but not limited to:</w:t>
      </w:r>
    </w:p>
    <w:p w:rsidR="00F9759A" w:rsidRPr="003914EB" w:rsidRDefault="00F9759A" w:rsidP="00F9759A">
      <w:pPr>
        <w:pStyle w:val="NoSpacing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>hacking;</w:t>
      </w:r>
    </w:p>
    <w:p w:rsidR="00F9759A" w:rsidRPr="003914EB" w:rsidRDefault="00F9759A" w:rsidP="00F9759A">
      <w:pPr>
        <w:pStyle w:val="NoSpacing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>harassing or invading the privacy of other users;</w:t>
      </w:r>
    </w:p>
    <w:p w:rsidR="00F9759A" w:rsidRPr="003914EB" w:rsidRDefault="00F9759A" w:rsidP="00F9759A">
      <w:pPr>
        <w:pStyle w:val="NoSpacing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>attempting to degrade the network or disrupt its performance;</w:t>
      </w:r>
    </w:p>
    <w:p w:rsidR="00F9759A" w:rsidRPr="003914EB" w:rsidRDefault="00F9759A" w:rsidP="00F9759A">
      <w:pPr>
        <w:pStyle w:val="NoSpacing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>using the network for commercial purposes;</w:t>
      </w:r>
    </w:p>
    <w:p w:rsidR="00F9759A" w:rsidRPr="003914EB" w:rsidRDefault="00F9759A" w:rsidP="00F9759A">
      <w:pPr>
        <w:pStyle w:val="NoSpacing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>sending “spam” or unsolicited advertising of any kind;</w:t>
      </w:r>
    </w:p>
    <w:p w:rsidR="00F9759A" w:rsidRPr="003914EB" w:rsidRDefault="00F9759A" w:rsidP="00F9759A">
      <w:pPr>
        <w:pStyle w:val="NoSpacing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3914EB">
        <w:rPr>
          <w:rFonts w:asciiTheme="minorHAnsi" w:hAnsiTheme="minorHAnsi"/>
          <w:sz w:val="24"/>
          <w:szCs w:val="24"/>
        </w:rPr>
        <w:t>violation of copyright law, including downloading copyrighted works without authorization by the copyright owner.</w:t>
      </w:r>
    </w:p>
    <w:p w:rsidR="00F9759A" w:rsidRPr="003914EB" w:rsidRDefault="00F9759A" w:rsidP="00F9759A">
      <w:pPr>
        <w:pStyle w:val="NoSpacing"/>
        <w:rPr>
          <w:rFonts w:asciiTheme="minorHAnsi" w:hAnsiTheme="minorHAnsi"/>
          <w:sz w:val="24"/>
          <w:szCs w:val="24"/>
        </w:rPr>
      </w:pPr>
    </w:p>
    <w:p w:rsidR="00F9759A" w:rsidRPr="00D71613" w:rsidRDefault="00D45C8D" w:rsidP="00D45C8D">
      <w:pPr>
        <w:pStyle w:val="NoSpacing"/>
        <w:jc w:val="center"/>
        <w:rPr>
          <w:rFonts w:asciiTheme="majorHAnsi" w:hAnsiTheme="majorHAnsi"/>
          <w:sz w:val="24"/>
          <w:szCs w:val="24"/>
          <w:u w:val="single"/>
        </w:rPr>
      </w:pPr>
      <w:r w:rsidRPr="003914EB">
        <w:rPr>
          <w:rFonts w:asciiTheme="minorHAnsi" w:hAnsiTheme="minorHAnsi"/>
          <w:i/>
          <w:sz w:val="24"/>
          <w:szCs w:val="24"/>
        </w:rPr>
        <w:br/>
      </w:r>
      <w:r w:rsidR="00F9759A" w:rsidRPr="00D71613">
        <w:rPr>
          <w:rFonts w:asciiTheme="minorHAnsi" w:hAnsiTheme="minorHAnsi"/>
          <w:sz w:val="24"/>
          <w:szCs w:val="24"/>
        </w:rPr>
        <w:t xml:space="preserve">Adopted by the </w:t>
      </w:r>
      <w:r w:rsidR="00D71613">
        <w:rPr>
          <w:rFonts w:asciiTheme="minorHAnsi" w:hAnsiTheme="minorHAnsi"/>
          <w:sz w:val="24"/>
          <w:szCs w:val="24"/>
        </w:rPr>
        <w:t>[</w:t>
      </w:r>
      <w:r w:rsidR="003914EB" w:rsidRPr="00D71613">
        <w:rPr>
          <w:rFonts w:asciiTheme="minorHAnsi" w:hAnsiTheme="minorHAnsi"/>
          <w:sz w:val="24"/>
          <w:szCs w:val="24"/>
        </w:rPr>
        <w:t>Member Library Name</w:t>
      </w:r>
      <w:r w:rsidR="00D71613">
        <w:rPr>
          <w:rFonts w:asciiTheme="minorHAnsi" w:hAnsiTheme="minorHAnsi"/>
          <w:sz w:val="24"/>
          <w:szCs w:val="24"/>
        </w:rPr>
        <w:t>]</w:t>
      </w:r>
      <w:r w:rsidR="003914EB" w:rsidRPr="00D71613">
        <w:rPr>
          <w:rFonts w:asciiTheme="minorHAnsi" w:hAnsiTheme="minorHAnsi"/>
          <w:sz w:val="24"/>
          <w:szCs w:val="24"/>
        </w:rPr>
        <w:t xml:space="preserve"> on </w:t>
      </w:r>
      <w:r w:rsidR="00D71613">
        <w:rPr>
          <w:rFonts w:asciiTheme="minorHAnsi" w:hAnsiTheme="minorHAnsi"/>
          <w:sz w:val="24"/>
          <w:szCs w:val="24"/>
        </w:rPr>
        <w:t>[</w:t>
      </w:r>
      <w:r w:rsidR="003914EB" w:rsidRPr="00D71613">
        <w:rPr>
          <w:rFonts w:asciiTheme="minorHAnsi" w:hAnsiTheme="minorHAnsi"/>
          <w:sz w:val="24"/>
          <w:szCs w:val="24"/>
        </w:rPr>
        <w:t>Date</w:t>
      </w:r>
      <w:r w:rsidR="00D71613">
        <w:rPr>
          <w:rFonts w:asciiTheme="minorHAnsi" w:hAnsiTheme="minorHAnsi"/>
          <w:sz w:val="24"/>
          <w:szCs w:val="24"/>
        </w:rPr>
        <w:t xml:space="preserve"> of meeting where policy was adopted].</w:t>
      </w:r>
    </w:p>
    <w:sectPr w:rsidR="00F9759A" w:rsidRPr="00D71613" w:rsidSect="00D45C8D">
      <w:footerReference w:type="default" r:id="rId11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516" w:rsidRDefault="00254516" w:rsidP="00454C36">
      <w:pPr>
        <w:spacing w:after="0" w:line="240" w:lineRule="auto"/>
      </w:pPr>
      <w:r>
        <w:separator/>
      </w:r>
    </w:p>
  </w:endnote>
  <w:endnote w:type="continuationSeparator" w:id="0">
    <w:p w:rsidR="00254516" w:rsidRDefault="00254516" w:rsidP="0045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516" w:rsidRDefault="0025451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D98">
      <w:rPr>
        <w:noProof/>
      </w:rPr>
      <w:t>1</w:t>
    </w:r>
    <w:r>
      <w:rPr>
        <w:noProof/>
      </w:rPr>
      <w:fldChar w:fldCharType="end"/>
    </w:r>
  </w:p>
  <w:p w:rsidR="00254516" w:rsidRDefault="00254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516" w:rsidRDefault="00254516" w:rsidP="00454C36">
      <w:pPr>
        <w:spacing w:after="0" w:line="240" w:lineRule="auto"/>
      </w:pPr>
      <w:r>
        <w:separator/>
      </w:r>
    </w:p>
  </w:footnote>
  <w:footnote w:type="continuationSeparator" w:id="0">
    <w:p w:rsidR="00254516" w:rsidRDefault="00254516" w:rsidP="00454C36">
      <w:pPr>
        <w:spacing w:after="0" w:line="240" w:lineRule="auto"/>
      </w:pPr>
      <w:r>
        <w:continuationSeparator/>
      </w:r>
    </w:p>
  </w:footnote>
  <w:footnote w:id="1">
    <w:p w:rsidR="00254516" w:rsidRDefault="002545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5E0C76">
          <w:rPr>
            <w:rStyle w:val="Hyperlink"/>
          </w:rPr>
          <w:t>www.fcc.gov</w:t>
        </w:r>
      </w:hyperlink>
      <w:r>
        <w:t>.   Children’s Internet Protection Act, 2012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801"/>
    <w:multiLevelType w:val="hybridMultilevel"/>
    <w:tmpl w:val="3930498C"/>
    <w:lvl w:ilvl="0" w:tplc="E37A65C8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">
    <w:nsid w:val="1D6F561B"/>
    <w:multiLevelType w:val="hybridMultilevel"/>
    <w:tmpl w:val="95069A90"/>
    <w:lvl w:ilvl="0" w:tplc="87F08D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8226E6"/>
    <w:multiLevelType w:val="hybridMultilevel"/>
    <w:tmpl w:val="19729B5C"/>
    <w:lvl w:ilvl="0" w:tplc="A942E88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>
    <w:nsid w:val="748845C3"/>
    <w:multiLevelType w:val="hybridMultilevel"/>
    <w:tmpl w:val="D85E16FA"/>
    <w:lvl w:ilvl="0" w:tplc="ED9AE86A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3E"/>
    <w:rsid w:val="00052ACF"/>
    <w:rsid w:val="00055C9E"/>
    <w:rsid w:val="000575F1"/>
    <w:rsid w:val="0008417B"/>
    <w:rsid w:val="000A3BCF"/>
    <w:rsid w:val="000C21D7"/>
    <w:rsid w:val="000C3BB9"/>
    <w:rsid w:val="00164D98"/>
    <w:rsid w:val="001846A2"/>
    <w:rsid w:val="001F4E6C"/>
    <w:rsid w:val="00254516"/>
    <w:rsid w:val="002812CF"/>
    <w:rsid w:val="00290EBC"/>
    <w:rsid w:val="002E16A6"/>
    <w:rsid w:val="003914EB"/>
    <w:rsid w:val="003F5E96"/>
    <w:rsid w:val="004029B5"/>
    <w:rsid w:val="00413864"/>
    <w:rsid w:val="00454C36"/>
    <w:rsid w:val="004C3A22"/>
    <w:rsid w:val="00580891"/>
    <w:rsid w:val="0066656A"/>
    <w:rsid w:val="00692A3D"/>
    <w:rsid w:val="00736396"/>
    <w:rsid w:val="007D7069"/>
    <w:rsid w:val="007E09AD"/>
    <w:rsid w:val="007F3663"/>
    <w:rsid w:val="008F5534"/>
    <w:rsid w:val="0097121D"/>
    <w:rsid w:val="0098760A"/>
    <w:rsid w:val="009E7CE0"/>
    <w:rsid w:val="00A01BEC"/>
    <w:rsid w:val="00A07245"/>
    <w:rsid w:val="00A937F1"/>
    <w:rsid w:val="00B76DFF"/>
    <w:rsid w:val="00BB26BF"/>
    <w:rsid w:val="00BF542C"/>
    <w:rsid w:val="00C75CE4"/>
    <w:rsid w:val="00D3302B"/>
    <w:rsid w:val="00D445AC"/>
    <w:rsid w:val="00D45C8D"/>
    <w:rsid w:val="00D60A81"/>
    <w:rsid w:val="00D71613"/>
    <w:rsid w:val="00E05BA8"/>
    <w:rsid w:val="00E43AA6"/>
    <w:rsid w:val="00E479D4"/>
    <w:rsid w:val="00E94997"/>
    <w:rsid w:val="00EC3B98"/>
    <w:rsid w:val="00EE7679"/>
    <w:rsid w:val="00EF5C8E"/>
    <w:rsid w:val="00F01E15"/>
    <w:rsid w:val="00F452B5"/>
    <w:rsid w:val="00F9759A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A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7D3E"/>
    <w:rPr>
      <w:sz w:val="22"/>
      <w:szCs w:val="22"/>
    </w:rPr>
  </w:style>
  <w:style w:type="character" w:styleId="Hyperlink">
    <w:name w:val="Hyperlink"/>
    <w:uiPriority w:val="99"/>
    <w:unhideWhenUsed/>
    <w:rsid w:val="00FF7D3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4C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54C3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54C36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75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6A2"/>
  </w:style>
  <w:style w:type="paragraph" w:styleId="Footer">
    <w:name w:val="footer"/>
    <w:basedOn w:val="Normal"/>
    <w:link w:val="FooterChar"/>
    <w:uiPriority w:val="99"/>
    <w:unhideWhenUsed/>
    <w:rsid w:val="0018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6A2"/>
  </w:style>
  <w:style w:type="paragraph" w:styleId="BalloonText">
    <w:name w:val="Balloon Text"/>
    <w:basedOn w:val="Normal"/>
    <w:link w:val="BalloonTextChar"/>
    <w:uiPriority w:val="99"/>
    <w:semiHidden/>
    <w:unhideWhenUsed/>
    <w:rsid w:val="00391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A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7D3E"/>
    <w:rPr>
      <w:sz w:val="22"/>
      <w:szCs w:val="22"/>
    </w:rPr>
  </w:style>
  <w:style w:type="character" w:styleId="Hyperlink">
    <w:name w:val="Hyperlink"/>
    <w:uiPriority w:val="99"/>
    <w:unhideWhenUsed/>
    <w:rsid w:val="00FF7D3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4C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54C3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54C36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75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6A2"/>
  </w:style>
  <w:style w:type="paragraph" w:styleId="Footer">
    <w:name w:val="footer"/>
    <w:basedOn w:val="Normal"/>
    <w:link w:val="FooterChar"/>
    <w:uiPriority w:val="99"/>
    <w:unhideWhenUsed/>
    <w:rsid w:val="0018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6A2"/>
  </w:style>
  <w:style w:type="paragraph" w:styleId="BalloonText">
    <w:name w:val="Balloon Text"/>
    <w:basedOn w:val="Normal"/>
    <w:link w:val="BalloonTextChar"/>
    <w:uiPriority w:val="99"/>
    <w:semiHidden/>
    <w:unhideWhenUsed/>
    <w:rsid w:val="00391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ybertipline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c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0B69A-2E09-4305-A1FD-ADC688B6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4536</CharactersWithSpaces>
  <SharedDoc>false</SharedDoc>
  <HLinks>
    <vt:vector size="18" baseType="variant">
      <vt:variant>
        <vt:i4>6094922</vt:i4>
      </vt:variant>
      <vt:variant>
        <vt:i4>3</vt:i4>
      </vt:variant>
      <vt:variant>
        <vt:i4>0</vt:i4>
      </vt:variant>
      <vt:variant>
        <vt:i4>5</vt:i4>
      </vt:variant>
      <vt:variant>
        <vt:lpwstr>http://www.cybertipline.com/</vt:lpwstr>
      </vt:variant>
      <vt:variant>
        <vt:lpwstr/>
      </vt:variant>
      <vt:variant>
        <vt:i4>4128869</vt:i4>
      </vt:variant>
      <vt:variant>
        <vt:i4>0</vt:i4>
      </vt:variant>
      <vt:variant>
        <vt:i4>0</vt:i4>
      </vt:variant>
      <vt:variant>
        <vt:i4>5</vt:i4>
      </vt:variant>
      <vt:variant>
        <vt:lpwstr>http://www.ftc.gov/</vt:lpwstr>
      </vt:variant>
      <vt:variant>
        <vt:lpwstr/>
      </vt:variant>
      <vt:variant>
        <vt:i4>4128882</vt:i4>
      </vt:variant>
      <vt:variant>
        <vt:i4>0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SherryC784</dc:creator>
  <cp:lastModifiedBy>Margo Gustina</cp:lastModifiedBy>
  <cp:revision>7</cp:revision>
  <cp:lastPrinted>2012-06-14T18:25:00Z</cp:lastPrinted>
  <dcterms:created xsi:type="dcterms:W3CDTF">2016-01-05T20:53:00Z</dcterms:created>
  <dcterms:modified xsi:type="dcterms:W3CDTF">2016-01-05T21:08:00Z</dcterms:modified>
</cp:coreProperties>
</file>