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3A3" w:rsidRPr="00822839" w:rsidRDefault="00423A96" w:rsidP="009E7099">
      <w:r w:rsidRPr="008228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E4540" wp14:editId="6A23956B">
                <wp:simplePos x="0" y="0"/>
                <wp:positionH relativeFrom="margin">
                  <wp:align>left</wp:align>
                </wp:positionH>
                <wp:positionV relativeFrom="paragraph">
                  <wp:posOffset>902335</wp:posOffset>
                </wp:positionV>
                <wp:extent cx="64465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B5A4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1.05pt" to="507.6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" strokecolor="black [3040]">
                <w10:wrap anchorx="margin"/>
              </v:line>
            </w:pict>
          </mc:Fallback>
        </mc:AlternateContent>
      </w:r>
      <w:r w:rsidR="00F403D0" w:rsidRPr="0096035F">
        <w:rPr>
          <w:b/>
          <w:noProof/>
        </w:rPr>
        <w:drawing>
          <wp:anchor distT="0" distB="0" distL="114300" distR="114300" simplePos="0" relativeHeight="251656192" behindDoc="0" locked="0" layoutInCell="1" allowOverlap="1" wp14:anchorId="2342DF28" wp14:editId="5777BF32">
            <wp:simplePos x="0" y="0"/>
            <wp:positionH relativeFrom="column">
              <wp:posOffset>4107180</wp:posOffset>
            </wp:positionH>
            <wp:positionV relativeFrom="paragraph">
              <wp:posOffset>0</wp:posOffset>
            </wp:positionV>
            <wp:extent cx="2194560" cy="7010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GER STLS BLUE EXTEND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511">
        <w:rPr>
          <w:b/>
          <w:noProof/>
        </w:rPr>
        <w:t xml:space="preserve">Guidance &amp; </w:t>
      </w:r>
      <w:r w:rsidR="000E6B89">
        <w:rPr>
          <w:b/>
          <w:noProof/>
        </w:rPr>
        <w:t xml:space="preserve">Resources for Library Boards </w:t>
      </w:r>
      <w:r w:rsidR="00472438">
        <w:rPr>
          <w:b/>
          <w:noProof/>
        </w:rPr>
        <w:t xml:space="preserve">to Meet </w:t>
      </w:r>
      <w:bookmarkStart w:id="0" w:name="_GoBack"/>
      <w:bookmarkEnd w:id="0"/>
      <w:r w:rsidR="0013721C">
        <w:rPr>
          <w:b/>
          <w:noProof/>
        </w:rPr>
        <w:br/>
      </w:r>
      <w:r w:rsidR="00F403D0">
        <w:rPr>
          <w:noProof/>
        </w:rPr>
        <w:t>A re</w:t>
      </w:r>
      <w:r w:rsidR="0083047A">
        <w:rPr>
          <w:noProof/>
        </w:rPr>
        <w:t>s</w:t>
      </w:r>
      <w:r w:rsidR="00F403D0">
        <w:rPr>
          <w:noProof/>
        </w:rPr>
        <w:t xml:space="preserve">ponse to the </w:t>
      </w:r>
      <w:r w:rsidR="00F403D0" w:rsidRPr="00F403D0">
        <w:rPr>
          <w:noProof/>
        </w:rPr>
        <w:t>Novel Coronavirus, or COVID-19</w:t>
      </w:r>
      <w:r>
        <w:rPr>
          <w:noProof/>
        </w:rPr>
        <w:br/>
        <w:t>Created: March 17</w:t>
      </w:r>
      <w:r w:rsidR="00AA4511">
        <w:rPr>
          <w:noProof/>
        </w:rPr>
        <w:t>, 2020</w:t>
      </w:r>
      <w:r w:rsidR="00DB0DDC">
        <w:rPr>
          <w:noProof/>
        </w:rPr>
        <w:br/>
        <w:t xml:space="preserve">Updated: </w:t>
      </w:r>
      <w:r w:rsidR="00472438">
        <w:rPr>
          <w:noProof/>
        </w:rPr>
        <w:t>September 25, 2020</w:t>
      </w:r>
      <w:r w:rsidR="00822839" w:rsidRPr="00F403D0">
        <w:rPr>
          <w:noProof/>
        </w:rPr>
        <w:br/>
      </w:r>
    </w:p>
    <w:p w:rsidR="00F403D0" w:rsidRDefault="000E6B89" w:rsidP="00F40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Meetings</w:t>
      </w:r>
    </w:p>
    <w:p w:rsidR="000E6B89" w:rsidRDefault="000E6B89" w:rsidP="000E6B89">
      <w:pPr>
        <w:rPr>
          <w:sz w:val="24"/>
          <w:szCs w:val="24"/>
        </w:rPr>
      </w:pPr>
      <w:r>
        <w:rPr>
          <w:sz w:val="24"/>
          <w:szCs w:val="24"/>
        </w:rPr>
        <w:t>During</w:t>
      </w:r>
      <w:r w:rsidR="00BA3E84">
        <w:rPr>
          <w:sz w:val="24"/>
          <w:szCs w:val="24"/>
        </w:rPr>
        <w:t xml:space="preserve"> this time library directors,</w:t>
      </w:r>
      <w:r>
        <w:rPr>
          <w:sz w:val="24"/>
          <w:szCs w:val="24"/>
        </w:rPr>
        <w:t xml:space="preserve"> staff </w:t>
      </w:r>
      <w:r w:rsidR="00BA3E84">
        <w:rPr>
          <w:sz w:val="24"/>
          <w:szCs w:val="24"/>
        </w:rPr>
        <w:t xml:space="preserve">and community members </w:t>
      </w:r>
      <w:r>
        <w:rPr>
          <w:sz w:val="24"/>
          <w:szCs w:val="24"/>
        </w:rPr>
        <w:t>are relying on trustees to make decisions about library operations. It is important for library boards to meet, b</w:t>
      </w:r>
      <w:r w:rsidR="00DE38E4">
        <w:rPr>
          <w:sz w:val="24"/>
          <w:szCs w:val="24"/>
        </w:rPr>
        <w:t xml:space="preserve">ut </w:t>
      </w:r>
      <w:r w:rsidR="00BA3E84">
        <w:rPr>
          <w:sz w:val="24"/>
          <w:szCs w:val="24"/>
        </w:rPr>
        <w:t xml:space="preserve">also be mindful of </w:t>
      </w:r>
      <w:r w:rsidR="00C63246">
        <w:rPr>
          <w:sz w:val="24"/>
          <w:szCs w:val="24"/>
        </w:rPr>
        <w:t xml:space="preserve">trustee health and safety. </w:t>
      </w:r>
    </w:p>
    <w:p w:rsidR="00472438" w:rsidRDefault="00472438" w:rsidP="000E6B89">
      <w:pPr>
        <w:rPr>
          <w:sz w:val="24"/>
          <w:szCs w:val="24"/>
        </w:rPr>
      </w:pPr>
      <w:r>
        <w:rPr>
          <w:sz w:val="24"/>
          <w:szCs w:val="24"/>
        </w:rPr>
        <w:t>Boards can meet in person at this time because we are in Phase IV of NYS Forward. However, boards must meet in a way that adheres to pandemic protocol…</w:t>
      </w:r>
    </w:p>
    <w:p w:rsidR="00472438" w:rsidRDefault="00472438" w:rsidP="0047243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Everyone in attendance wears a face mask</w:t>
      </w:r>
    </w:p>
    <w:p w:rsidR="00472438" w:rsidRDefault="00472438" w:rsidP="0047243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Social distance - seating allows for all attendees to observe six feet of distance</w:t>
      </w:r>
    </w:p>
    <w:p w:rsidR="00472438" w:rsidRDefault="00472438" w:rsidP="0047243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Hand sanitizer available for attendees</w:t>
      </w:r>
    </w:p>
    <w:p w:rsidR="00472438" w:rsidRDefault="00472438" w:rsidP="0047243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Sanitizing wipes available for wiping down shared spaces or surfaces</w:t>
      </w:r>
    </w:p>
    <w:p w:rsidR="00472438" w:rsidRDefault="00472438" w:rsidP="0047243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Pr="00472438">
        <w:rPr>
          <w:sz w:val="24"/>
          <w:szCs w:val="24"/>
        </w:rPr>
        <w:t>eetings</w:t>
      </w:r>
      <w:r>
        <w:rPr>
          <w:sz w:val="24"/>
          <w:szCs w:val="24"/>
        </w:rPr>
        <w:t xml:space="preserve"> are held</w:t>
      </w:r>
      <w:r w:rsidRPr="00472438">
        <w:rPr>
          <w:sz w:val="24"/>
          <w:szCs w:val="24"/>
        </w:rPr>
        <w:t xml:space="preserve"> in public place that allow members of the public to</w:t>
      </w:r>
      <w:r>
        <w:rPr>
          <w:sz w:val="24"/>
          <w:szCs w:val="24"/>
        </w:rPr>
        <w:t xml:space="preserve"> attend and</w:t>
      </w:r>
      <w:r w:rsidRPr="00472438">
        <w:rPr>
          <w:sz w:val="24"/>
          <w:szCs w:val="24"/>
        </w:rPr>
        <w:t xml:space="preserve"> social distance</w:t>
      </w:r>
    </w:p>
    <w:p w:rsidR="00472438" w:rsidRPr="00472438" w:rsidRDefault="00472438" w:rsidP="00472438">
      <w:pPr>
        <w:rPr>
          <w:sz w:val="24"/>
          <w:szCs w:val="24"/>
        </w:rPr>
      </w:pPr>
      <w:r>
        <w:rPr>
          <w:sz w:val="24"/>
          <w:szCs w:val="24"/>
        </w:rPr>
        <w:t xml:space="preserve">If you cannot adhere to these guidelines, trustees should continue to host virtual meetings. The Governor has extended Executive Orders to allow virtual public meetings at this time. </w:t>
      </w:r>
    </w:p>
    <w:p w:rsidR="000E6B89" w:rsidRPr="00F64FA5" w:rsidRDefault="000E6B89" w:rsidP="000E6B89">
      <w:pPr>
        <w:rPr>
          <w:b/>
          <w:sz w:val="24"/>
          <w:szCs w:val="24"/>
        </w:rPr>
      </w:pPr>
      <w:r w:rsidRPr="00F64FA5">
        <w:rPr>
          <w:b/>
          <w:sz w:val="24"/>
          <w:szCs w:val="24"/>
        </w:rPr>
        <w:t>Here you will find some guidance</w:t>
      </w:r>
      <w:r w:rsidR="007268A1" w:rsidRPr="00F64FA5">
        <w:rPr>
          <w:b/>
          <w:sz w:val="24"/>
          <w:szCs w:val="24"/>
        </w:rPr>
        <w:t xml:space="preserve"> from WNYLRC’s </w:t>
      </w:r>
      <w:r w:rsidR="007268A1" w:rsidRPr="00F64FA5">
        <w:rPr>
          <w:b/>
          <w:i/>
          <w:sz w:val="24"/>
          <w:szCs w:val="24"/>
        </w:rPr>
        <w:t>Ask the Lawyer</w:t>
      </w:r>
      <w:r w:rsidR="007268A1" w:rsidRPr="00F64FA5">
        <w:rPr>
          <w:b/>
          <w:sz w:val="24"/>
          <w:szCs w:val="24"/>
        </w:rPr>
        <w:t xml:space="preserve"> service</w:t>
      </w:r>
      <w:r w:rsidRPr="00F64FA5">
        <w:rPr>
          <w:b/>
          <w:sz w:val="24"/>
          <w:szCs w:val="24"/>
        </w:rPr>
        <w:t xml:space="preserve"> on </w:t>
      </w:r>
      <w:r w:rsidR="007268A1" w:rsidRPr="00F64FA5">
        <w:rPr>
          <w:b/>
          <w:sz w:val="24"/>
          <w:szCs w:val="24"/>
        </w:rPr>
        <w:t>how library boards can meet remotely, make timely decisions and legally observe Open Meetings Law…</w:t>
      </w:r>
    </w:p>
    <w:p w:rsidR="007268A1" w:rsidRDefault="00472438" w:rsidP="007268A1">
      <w:pPr>
        <w:ind w:firstLine="720"/>
        <w:rPr>
          <w:sz w:val="24"/>
          <w:szCs w:val="24"/>
        </w:rPr>
      </w:pPr>
      <w:hyperlink r:id="rId8" w:history="1">
        <w:r w:rsidR="007268A1" w:rsidRPr="007268A1">
          <w:rPr>
            <w:rStyle w:val="Hyperlink"/>
            <w:sz w:val="24"/>
            <w:szCs w:val="24"/>
          </w:rPr>
          <w:t>https://www.wnylrc.org/ask-the-lawyer/raqs/120</w:t>
        </w:r>
      </w:hyperlink>
    </w:p>
    <w:p w:rsidR="007268A1" w:rsidRPr="004B1317" w:rsidRDefault="007268A1" w:rsidP="007268A1">
      <w:pPr>
        <w:rPr>
          <w:b/>
          <w:sz w:val="24"/>
          <w:szCs w:val="24"/>
        </w:rPr>
      </w:pPr>
      <w:r w:rsidRPr="004B1317">
        <w:rPr>
          <w:b/>
          <w:sz w:val="24"/>
          <w:szCs w:val="24"/>
        </w:rPr>
        <w:t xml:space="preserve">Some </w:t>
      </w:r>
      <w:r w:rsidR="006F1DC1">
        <w:rPr>
          <w:b/>
          <w:sz w:val="24"/>
          <w:szCs w:val="24"/>
        </w:rPr>
        <w:t>highlights from</w:t>
      </w:r>
      <w:r w:rsidR="00DE38E4" w:rsidRPr="004B1317">
        <w:rPr>
          <w:b/>
          <w:sz w:val="24"/>
          <w:szCs w:val="24"/>
        </w:rPr>
        <w:t xml:space="preserve"> this guidance indicate </w:t>
      </w:r>
      <w:r w:rsidR="00BA3E84" w:rsidRPr="004B1317">
        <w:rPr>
          <w:b/>
          <w:sz w:val="24"/>
          <w:szCs w:val="24"/>
        </w:rPr>
        <w:t xml:space="preserve">boards can observe the following changes during </w:t>
      </w:r>
      <w:r w:rsidR="00DE38E4" w:rsidRPr="004B1317">
        <w:rPr>
          <w:b/>
          <w:sz w:val="24"/>
          <w:szCs w:val="24"/>
        </w:rPr>
        <w:t>New Y</w:t>
      </w:r>
      <w:r w:rsidR="00E4405E">
        <w:rPr>
          <w:b/>
          <w:sz w:val="24"/>
          <w:szCs w:val="24"/>
        </w:rPr>
        <w:t>ork State’s quarantine</w:t>
      </w:r>
    </w:p>
    <w:p w:rsidR="00E4405E" w:rsidRPr="00E4405E" w:rsidRDefault="00E4405E" w:rsidP="00E4405E">
      <w:pPr>
        <w:numPr>
          <w:ilvl w:val="0"/>
          <w:numId w:val="14"/>
        </w:numPr>
        <w:rPr>
          <w:sz w:val="24"/>
          <w:szCs w:val="24"/>
        </w:rPr>
      </w:pPr>
      <w:r w:rsidRPr="00E4405E">
        <w:rPr>
          <w:sz w:val="24"/>
          <w:szCs w:val="24"/>
        </w:rPr>
        <w:t xml:space="preserve">Board meetings </w:t>
      </w:r>
      <w:r w:rsidRPr="00E4405E">
        <w:rPr>
          <w:sz w:val="24"/>
          <w:szCs w:val="24"/>
          <w:u w:val="single"/>
        </w:rPr>
        <w:t>do not</w:t>
      </w:r>
      <w:r w:rsidRPr="00E4405E">
        <w:rPr>
          <w:sz w:val="24"/>
          <w:szCs w:val="24"/>
        </w:rPr>
        <w:t xml:space="preserve"> need to take place in a physical space where trustees meet, and the general public has access to observe. </w:t>
      </w:r>
    </w:p>
    <w:p w:rsidR="00E4405E" w:rsidRPr="00E4405E" w:rsidRDefault="00E4405E" w:rsidP="00E4405E">
      <w:pPr>
        <w:numPr>
          <w:ilvl w:val="0"/>
          <w:numId w:val="14"/>
        </w:numPr>
        <w:rPr>
          <w:sz w:val="24"/>
          <w:szCs w:val="24"/>
        </w:rPr>
      </w:pPr>
      <w:r w:rsidRPr="00E4405E">
        <w:rPr>
          <w:sz w:val="24"/>
          <w:szCs w:val="24"/>
        </w:rPr>
        <w:t>Board meetings can take place remotely (phone conference call or online meeting platform). </w:t>
      </w:r>
    </w:p>
    <w:p w:rsidR="00E4405E" w:rsidRDefault="00E4405E" w:rsidP="00E4405E">
      <w:pPr>
        <w:numPr>
          <w:ilvl w:val="0"/>
          <w:numId w:val="14"/>
        </w:numPr>
        <w:rPr>
          <w:sz w:val="24"/>
          <w:szCs w:val="24"/>
        </w:rPr>
      </w:pPr>
      <w:r w:rsidRPr="00E4405E">
        <w:rPr>
          <w:sz w:val="24"/>
          <w:szCs w:val="24"/>
        </w:rPr>
        <w:t>Board meetings shall be made availab</w:t>
      </w:r>
      <w:r>
        <w:rPr>
          <w:sz w:val="24"/>
          <w:szCs w:val="24"/>
        </w:rPr>
        <w:t xml:space="preserve">le to the general public online </w:t>
      </w:r>
      <w:r w:rsidRPr="00E4405E">
        <w:rPr>
          <w:sz w:val="24"/>
          <w:szCs w:val="24"/>
        </w:rPr>
        <w:t>in real time (live</w:t>
      </w:r>
      <w:r>
        <w:rPr>
          <w:sz w:val="24"/>
          <w:szCs w:val="24"/>
        </w:rPr>
        <w:t xml:space="preserve">) through the library’s website. </w:t>
      </w:r>
    </w:p>
    <w:p w:rsidR="00E4405E" w:rsidRPr="008C1B9E" w:rsidRDefault="00E4405E" w:rsidP="00476999">
      <w:pPr>
        <w:ind w:left="1080"/>
        <w:rPr>
          <w:color w:val="FF0000"/>
          <w:sz w:val="24"/>
          <w:szCs w:val="24"/>
        </w:rPr>
      </w:pPr>
      <w:r w:rsidRPr="008C1B9E">
        <w:rPr>
          <w:color w:val="FF0000"/>
          <w:sz w:val="24"/>
          <w:szCs w:val="24"/>
        </w:rPr>
        <w:t xml:space="preserve">Libraries might meet this requirement by </w:t>
      </w:r>
      <w:r w:rsidR="00240747">
        <w:rPr>
          <w:color w:val="FF0000"/>
          <w:sz w:val="24"/>
          <w:szCs w:val="24"/>
        </w:rPr>
        <w:t>posting</w:t>
      </w:r>
      <w:r w:rsidRPr="008C1B9E">
        <w:rPr>
          <w:color w:val="FF0000"/>
          <w:sz w:val="24"/>
          <w:szCs w:val="24"/>
        </w:rPr>
        <w:t xml:space="preserve"> somewhere on their website (</w:t>
      </w:r>
      <w:r w:rsidR="00476999" w:rsidRPr="008C1B9E">
        <w:rPr>
          <w:i/>
          <w:color w:val="FF0000"/>
          <w:sz w:val="24"/>
          <w:szCs w:val="24"/>
        </w:rPr>
        <w:t>Home,</w:t>
      </w:r>
      <w:r w:rsidR="00476999" w:rsidRPr="008C1B9E">
        <w:rPr>
          <w:color w:val="FF0000"/>
          <w:sz w:val="24"/>
          <w:szCs w:val="24"/>
        </w:rPr>
        <w:t xml:space="preserve"> </w:t>
      </w:r>
      <w:r w:rsidRPr="008C1B9E">
        <w:rPr>
          <w:i/>
          <w:color w:val="FF0000"/>
          <w:sz w:val="24"/>
          <w:szCs w:val="24"/>
        </w:rPr>
        <w:t>About Us</w:t>
      </w:r>
      <w:r w:rsidRPr="008C1B9E">
        <w:rPr>
          <w:color w:val="FF0000"/>
          <w:sz w:val="24"/>
          <w:szCs w:val="24"/>
        </w:rPr>
        <w:t xml:space="preserve"> or </w:t>
      </w:r>
      <w:r w:rsidRPr="008C1B9E">
        <w:rPr>
          <w:i/>
          <w:color w:val="FF0000"/>
          <w:sz w:val="24"/>
          <w:szCs w:val="24"/>
        </w:rPr>
        <w:t>Board of Trustees</w:t>
      </w:r>
      <w:r w:rsidRPr="008C1B9E">
        <w:rPr>
          <w:color w:val="FF0000"/>
          <w:sz w:val="24"/>
          <w:szCs w:val="24"/>
        </w:rPr>
        <w:t xml:space="preserve"> page) how the public can obtain call-in information to</w:t>
      </w:r>
      <w:r w:rsidR="00476999" w:rsidRPr="008C1B9E">
        <w:rPr>
          <w:color w:val="FF0000"/>
          <w:sz w:val="24"/>
          <w:szCs w:val="24"/>
        </w:rPr>
        <w:t xml:space="preserve"> attend a live board meeting. </w:t>
      </w:r>
    </w:p>
    <w:p w:rsidR="00476999" w:rsidRPr="008C1B9E" w:rsidRDefault="00476999" w:rsidP="00476999">
      <w:pPr>
        <w:ind w:left="1080"/>
        <w:rPr>
          <w:i/>
          <w:color w:val="FF0000"/>
          <w:sz w:val="24"/>
          <w:szCs w:val="24"/>
        </w:rPr>
      </w:pPr>
      <w:r w:rsidRPr="008C1B9E">
        <w:rPr>
          <w:color w:val="FF0000"/>
          <w:sz w:val="24"/>
          <w:szCs w:val="24"/>
        </w:rPr>
        <w:lastRenderedPageBreak/>
        <w:t xml:space="preserve">An example statement might read, </w:t>
      </w:r>
      <w:r w:rsidRPr="008C1B9E">
        <w:rPr>
          <w:i/>
          <w:color w:val="FF0000"/>
          <w:sz w:val="24"/>
          <w:szCs w:val="24"/>
        </w:rPr>
        <w:t>“The Public Library Board of Trustees will conduct their regular monthly meeting</w:t>
      </w:r>
      <w:r w:rsidR="00D52DFA" w:rsidRPr="008C1B9E">
        <w:rPr>
          <w:i/>
          <w:color w:val="FF0000"/>
          <w:sz w:val="24"/>
          <w:szCs w:val="24"/>
        </w:rPr>
        <w:t xml:space="preserve"> on </w:t>
      </w:r>
      <w:r w:rsidRPr="008C1B9E">
        <w:rPr>
          <w:i/>
          <w:color w:val="FF0000"/>
          <w:sz w:val="24"/>
          <w:szCs w:val="24"/>
        </w:rPr>
        <w:t>Month/Day/Year</w:t>
      </w:r>
      <w:r w:rsidR="00D52DFA" w:rsidRPr="008C1B9E">
        <w:rPr>
          <w:i/>
          <w:color w:val="FF0000"/>
          <w:sz w:val="24"/>
          <w:szCs w:val="24"/>
        </w:rPr>
        <w:t>/Time</w:t>
      </w:r>
      <w:r w:rsidRPr="008C1B9E">
        <w:rPr>
          <w:i/>
          <w:color w:val="FF0000"/>
          <w:sz w:val="24"/>
          <w:szCs w:val="24"/>
        </w:rPr>
        <w:t xml:space="preserve"> via Zoom as the library is presently observing NYS quarantine guidance. Please email us at: </w:t>
      </w:r>
      <w:hyperlink r:id="rId9" w:history="1">
        <w:r w:rsidRPr="008C1B9E">
          <w:rPr>
            <w:rStyle w:val="Hyperlink"/>
            <w:i/>
            <w:color w:val="FF0000"/>
            <w:sz w:val="24"/>
            <w:szCs w:val="24"/>
          </w:rPr>
          <w:t>library@stls.org</w:t>
        </w:r>
      </w:hyperlink>
      <w:r w:rsidRPr="008C1B9E">
        <w:rPr>
          <w:i/>
          <w:color w:val="FF0000"/>
          <w:sz w:val="24"/>
          <w:szCs w:val="24"/>
        </w:rPr>
        <w:t xml:space="preserve"> to obtain meeting call-in information to attend board meeting proceedings in real time.” </w:t>
      </w:r>
    </w:p>
    <w:p w:rsidR="008C1B9E" w:rsidRPr="00240747" w:rsidRDefault="008C1B9E" w:rsidP="00476999">
      <w:pPr>
        <w:ind w:left="1080"/>
        <w:rPr>
          <w:color w:val="FF0000"/>
          <w:sz w:val="24"/>
          <w:szCs w:val="24"/>
          <w:u w:val="single"/>
        </w:rPr>
      </w:pPr>
      <w:r w:rsidRPr="00240747">
        <w:rPr>
          <w:color w:val="FF0000"/>
          <w:sz w:val="24"/>
          <w:szCs w:val="24"/>
          <w:u w:val="single"/>
        </w:rPr>
        <w:t xml:space="preserve">Libraries should avoid posting call-in information or live meeting recordings to their social media pages or websites to minimize security and digital space concerns. </w:t>
      </w:r>
    </w:p>
    <w:p w:rsidR="00E4405E" w:rsidRPr="00311CD7" w:rsidRDefault="008C1B9E" w:rsidP="00311CD7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Minutes</w:t>
      </w:r>
      <w:r w:rsidR="00E4405E" w:rsidRPr="00E4405E">
        <w:rPr>
          <w:sz w:val="24"/>
          <w:szCs w:val="24"/>
        </w:rPr>
        <w:t xml:space="preserve"> of proceedings shall be made available at a later date on the library’s website (These can be posted where the library posts all other previous meeting documents). </w:t>
      </w:r>
      <w:r w:rsidR="00311CD7" w:rsidRPr="00311CD7">
        <w:rPr>
          <w:sz w:val="24"/>
          <w:szCs w:val="24"/>
        </w:rPr>
        <w:t>At this time, libraries should just be posting meeting minutes to their website; not recordings.</w:t>
      </w:r>
    </w:p>
    <w:p w:rsidR="00E4405E" w:rsidRPr="00E4405E" w:rsidRDefault="00E4405E" w:rsidP="00E4405E">
      <w:pPr>
        <w:numPr>
          <w:ilvl w:val="0"/>
          <w:numId w:val="14"/>
        </w:numPr>
        <w:rPr>
          <w:sz w:val="24"/>
          <w:szCs w:val="24"/>
        </w:rPr>
      </w:pPr>
      <w:r w:rsidRPr="00E4405E">
        <w:rPr>
          <w:sz w:val="24"/>
          <w:szCs w:val="24"/>
        </w:rPr>
        <w:t xml:space="preserve">The library shall publicly post when </w:t>
      </w:r>
      <w:r w:rsidR="008C1B9E">
        <w:rPr>
          <w:sz w:val="24"/>
          <w:szCs w:val="24"/>
        </w:rPr>
        <w:t xml:space="preserve">meetings will take place, </w:t>
      </w:r>
      <w:r w:rsidRPr="00E4405E">
        <w:rPr>
          <w:sz w:val="24"/>
          <w:szCs w:val="24"/>
        </w:rPr>
        <w:t xml:space="preserve">and where </w:t>
      </w:r>
      <w:r w:rsidR="008C1B9E">
        <w:rPr>
          <w:sz w:val="24"/>
          <w:szCs w:val="24"/>
        </w:rPr>
        <w:t>to obtain meeting</w:t>
      </w:r>
      <w:r w:rsidRPr="00E4405E">
        <w:rPr>
          <w:sz w:val="24"/>
          <w:szCs w:val="24"/>
        </w:rPr>
        <w:t xml:space="preserve"> </w:t>
      </w:r>
      <w:r w:rsidR="008C1B9E">
        <w:rPr>
          <w:sz w:val="24"/>
          <w:szCs w:val="24"/>
        </w:rPr>
        <w:t xml:space="preserve">call-in information to attend a live board meeting. </w:t>
      </w:r>
      <w:r w:rsidRPr="00E4405E">
        <w:rPr>
          <w:sz w:val="24"/>
          <w:szCs w:val="24"/>
        </w:rPr>
        <w:t>(Postings can be on the library’s main entrance, book drop, website and via press release). </w:t>
      </w:r>
    </w:p>
    <w:p w:rsidR="00C63246" w:rsidRDefault="00C63246" w:rsidP="00C63246">
      <w:pPr>
        <w:rPr>
          <w:b/>
          <w:sz w:val="24"/>
          <w:szCs w:val="24"/>
        </w:rPr>
      </w:pPr>
      <w:r w:rsidRPr="004B1317">
        <w:rPr>
          <w:b/>
          <w:sz w:val="24"/>
          <w:szCs w:val="24"/>
        </w:rPr>
        <w:t>Resources for hosting live recorded online board</w:t>
      </w:r>
      <w:r w:rsidR="00FF24D8">
        <w:rPr>
          <w:b/>
          <w:sz w:val="24"/>
          <w:szCs w:val="24"/>
        </w:rPr>
        <w:t xml:space="preserve"> meetings: </w:t>
      </w:r>
    </w:p>
    <w:p w:rsidR="00500060" w:rsidRPr="00500060" w:rsidRDefault="00500060" w:rsidP="0050006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Zoom - </w:t>
      </w:r>
      <w:hyperlink r:id="rId10" w:history="1">
        <w:r w:rsidRPr="00C77BD8">
          <w:rPr>
            <w:rStyle w:val="Hyperlink"/>
            <w:rFonts w:eastAsia="Times New Roman" w:cstheme="minorHAnsi"/>
            <w:sz w:val="24"/>
            <w:szCs w:val="24"/>
          </w:rPr>
          <w:t>https://zoom.us/pricing</w:t>
        </w:r>
      </w:hyperlink>
    </w:p>
    <w:p w:rsidR="00996646" w:rsidRPr="00996646" w:rsidRDefault="00500060" w:rsidP="0099664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500060">
        <w:rPr>
          <w:rFonts w:eastAsia="Times New Roman" w:cstheme="minorHAnsi"/>
          <w:color w:val="000000"/>
          <w:sz w:val="24"/>
          <w:szCs w:val="24"/>
        </w:rPr>
        <w:t>Webex</w:t>
      </w:r>
      <w:r>
        <w:rPr>
          <w:rFonts w:eastAsia="Times New Roman" w:cstheme="minorHAnsi"/>
          <w:color w:val="000000"/>
          <w:sz w:val="24"/>
          <w:szCs w:val="24"/>
        </w:rPr>
        <w:t xml:space="preserve"> - </w:t>
      </w:r>
      <w:hyperlink r:id="rId11" w:tgtFrame="_blank" w:history="1">
        <w:r w:rsidRPr="00500060">
          <w:rPr>
            <w:rFonts w:eastAsia="Times New Roman" w:cstheme="minorHAnsi"/>
            <w:color w:val="0000FF"/>
            <w:sz w:val="24"/>
            <w:szCs w:val="24"/>
            <w:u w:val="single"/>
          </w:rPr>
          <w:t>https://www.webex.com/pricing/index.html</w:t>
        </w:r>
      </w:hyperlink>
      <w:r w:rsidR="00996646">
        <w:rPr>
          <w:rFonts w:eastAsia="Times New Roman" w:cstheme="minorHAnsi"/>
          <w:color w:val="0000FF"/>
          <w:sz w:val="24"/>
          <w:szCs w:val="24"/>
          <w:u w:val="single"/>
        </w:rPr>
        <w:t xml:space="preserve"> </w:t>
      </w:r>
    </w:p>
    <w:p w:rsidR="00996646" w:rsidRPr="00996646" w:rsidRDefault="00996646" w:rsidP="0099664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GoToMeeting - </w:t>
      </w:r>
      <w:hyperlink r:id="rId12" w:history="1">
        <w:r w:rsidRPr="00996646">
          <w:rPr>
            <w:rStyle w:val="Hyperlink"/>
            <w:rFonts w:eastAsia="Times New Roman" w:cstheme="minorHAnsi"/>
            <w:sz w:val="24"/>
            <w:szCs w:val="24"/>
          </w:rPr>
          <w:t>https://www.gotomeeting.com/</w:t>
        </w:r>
      </w:hyperlink>
    </w:p>
    <w:p w:rsidR="008C1B9E" w:rsidRDefault="008C1B9E" w:rsidP="008C1B9E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E64C97" w:rsidRPr="00DB0DDC" w:rsidRDefault="00DB0DDC" w:rsidP="00472438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</w:p>
    <w:p w:rsidR="00BE24FE" w:rsidRPr="00BE24FE" w:rsidRDefault="006F1DC1" w:rsidP="00BE24FE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sectPr w:rsidR="00BE24FE" w:rsidRPr="00BE24FE" w:rsidSect="00C520AA">
      <w:footerReference w:type="default" r:id="rId13"/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839" w:rsidRDefault="00822839" w:rsidP="00822839">
      <w:pPr>
        <w:spacing w:after="0" w:line="240" w:lineRule="auto"/>
      </w:pPr>
      <w:r>
        <w:separator/>
      </w:r>
    </w:p>
  </w:endnote>
  <w:endnote w:type="continuationSeparator" w:id="0">
    <w:p w:rsidR="00822839" w:rsidRDefault="00822839" w:rsidP="0082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8402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22839" w:rsidRDefault="00822839">
            <w:pPr>
              <w:pStyle w:val="Footer"/>
              <w:jc w:val="right"/>
            </w:pPr>
            <w:r w:rsidRPr="00822839">
              <w:t xml:space="preserve">Page </w:t>
            </w:r>
            <w:r w:rsidRPr="00822839">
              <w:rPr>
                <w:b/>
                <w:bCs/>
                <w:sz w:val="24"/>
                <w:szCs w:val="24"/>
              </w:rPr>
              <w:fldChar w:fldCharType="begin"/>
            </w:r>
            <w:r w:rsidRPr="00822839">
              <w:rPr>
                <w:b/>
                <w:bCs/>
              </w:rPr>
              <w:instrText xml:space="preserve"> PAGE </w:instrText>
            </w:r>
            <w:r w:rsidRPr="00822839">
              <w:rPr>
                <w:b/>
                <w:bCs/>
                <w:sz w:val="24"/>
                <w:szCs w:val="24"/>
              </w:rPr>
              <w:fldChar w:fldCharType="separate"/>
            </w:r>
            <w:r w:rsidR="00D44C88">
              <w:rPr>
                <w:b/>
                <w:bCs/>
                <w:noProof/>
              </w:rPr>
              <w:t>5</w:t>
            </w:r>
            <w:r w:rsidRPr="00822839">
              <w:rPr>
                <w:b/>
                <w:bCs/>
                <w:sz w:val="24"/>
                <w:szCs w:val="24"/>
              </w:rPr>
              <w:fldChar w:fldCharType="end"/>
            </w:r>
            <w:r w:rsidRPr="00822839">
              <w:t xml:space="preserve"> of </w:t>
            </w:r>
            <w:r w:rsidRPr="00822839">
              <w:rPr>
                <w:b/>
                <w:bCs/>
                <w:sz w:val="24"/>
                <w:szCs w:val="24"/>
              </w:rPr>
              <w:fldChar w:fldCharType="begin"/>
            </w:r>
            <w:r w:rsidRPr="00822839">
              <w:rPr>
                <w:b/>
                <w:bCs/>
              </w:rPr>
              <w:instrText xml:space="preserve"> NUMPAGES  </w:instrText>
            </w:r>
            <w:r w:rsidRPr="00822839">
              <w:rPr>
                <w:b/>
                <w:bCs/>
                <w:sz w:val="24"/>
                <w:szCs w:val="24"/>
              </w:rPr>
              <w:fldChar w:fldCharType="separate"/>
            </w:r>
            <w:r w:rsidR="00D44C88">
              <w:rPr>
                <w:b/>
                <w:bCs/>
                <w:noProof/>
              </w:rPr>
              <w:t>5</w:t>
            </w:r>
            <w:r w:rsidRPr="0082283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2839" w:rsidRDefault="00822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839" w:rsidRDefault="00822839" w:rsidP="00822839">
      <w:pPr>
        <w:spacing w:after="0" w:line="240" w:lineRule="auto"/>
      </w:pPr>
      <w:r>
        <w:separator/>
      </w:r>
    </w:p>
  </w:footnote>
  <w:footnote w:type="continuationSeparator" w:id="0">
    <w:p w:rsidR="00822839" w:rsidRDefault="00822839" w:rsidP="00822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F283B"/>
    <w:multiLevelType w:val="hybridMultilevel"/>
    <w:tmpl w:val="3ED26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7B45"/>
    <w:multiLevelType w:val="hybridMultilevel"/>
    <w:tmpl w:val="59BE6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040CC"/>
    <w:multiLevelType w:val="hybridMultilevel"/>
    <w:tmpl w:val="C0702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24AF9"/>
    <w:multiLevelType w:val="hybridMultilevel"/>
    <w:tmpl w:val="D3E6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97FD1"/>
    <w:multiLevelType w:val="hybridMultilevel"/>
    <w:tmpl w:val="7E04D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E36BB"/>
    <w:multiLevelType w:val="hybridMultilevel"/>
    <w:tmpl w:val="E5E046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F24AA"/>
    <w:multiLevelType w:val="hybridMultilevel"/>
    <w:tmpl w:val="C302D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A5A85"/>
    <w:multiLevelType w:val="hybridMultilevel"/>
    <w:tmpl w:val="D0087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00431"/>
    <w:multiLevelType w:val="hybridMultilevel"/>
    <w:tmpl w:val="CCDED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A2E20"/>
    <w:multiLevelType w:val="hybridMultilevel"/>
    <w:tmpl w:val="10A04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F4FB6"/>
    <w:multiLevelType w:val="hybridMultilevel"/>
    <w:tmpl w:val="3D78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50635"/>
    <w:multiLevelType w:val="multilevel"/>
    <w:tmpl w:val="85F2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A0380A"/>
    <w:multiLevelType w:val="hybridMultilevel"/>
    <w:tmpl w:val="4386FB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4303C"/>
    <w:multiLevelType w:val="hybridMultilevel"/>
    <w:tmpl w:val="0E56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E6833"/>
    <w:multiLevelType w:val="hybridMultilevel"/>
    <w:tmpl w:val="23ACE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13"/>
  </w:num>
  <w:num w:numId="9">
    <w:abstractNumId w:val="7"/>
  </w:num>
  <w:num w:numId="10">
    <w:abstractNumId w:val="4"/>
  </w:num>
  <w:num w:numId="11">
    <w:abstractNumId w:val="2"/>
  </w:num>
  <w:num w:numId="12">
    <w:abstractNumId w:val="8"/>
  </w:num>
  <w:num w:numId="13">
    <w:abstractNumId w:val="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A3"/>
    <w:rsid w:val="00003302"/>
    <w:rsid w:val="00012B3E"/>
    <w:rsid w:val="00015EA6"/>
    <w:rsid w:val="000230CB"/>
    <w:rsid w:val="00054997"/>
    <w:rsid w:val="0005513C"/>
    <w:rsid w:val="00057C81"/>
    <w:rsid w:val="000C1D1C"/>
    <w:rsid w:val="000C2385"/>
    <w:rsid w:val="000D1981"/>
    <w:rsid w:val="000E1D7C"/>
    <w:rsid w:val="000E6B89"/>
    <w:rsid w:val="0010636A"/>
    <w:rsid w:val="0013721C"/>
    <w:rsid w:val="0014163A"/>
    <w:rsid w:val="00152DEE"/>
    <w:rsid w:val="00187B6F"/>
    <w:rsid w:val="00190014"/>
    <w:rsid w:val="001B3717"/>
    <w:rsid w:val="001C0BF4"/>
    <w:rsid w:val="001C5C87"/>
    <w:rsid w:val="001F030A"/>
    <w:rsid w:val="00203B0B"/>
    <w:rsid w:val="00240747"/>
    <w:rsid w:val="00262107"/>
    <w:rsid w:val="002B05D2"/>
    <w:rsid w:val="002B35A2"/>
    <w:rsid w:val="00311CD7"/>
    <w:rsid w:val="003262F1"/>
    <w:rsid w:val="00385CEF"/>
    <w:rsid w:val="003B300F"/>
    <w:rsid w:val="00400D2A"/>
    <w:rsid w:val="00423A96"/>
    <w:rsid w:val="00442CDD"/>
    <w:rsid w:val="0046172B"/>
    <w:rsid w:val="00472438"/>
    <w:rsid w:val="00476999"/>
    <w:rsid w:val="00485C3C"/>
    <w:rsid w:val="004A3E52"/>
    <w:rsid w:val="004B1317"/>
    <w:rsid w:val="004D6BEB"/>
    <w:rsid w:val="00500060"/>
    <w:rsid w:val="00586354"/>
    <w:rsid w:val="005E475E"/>
    <w:rsid w:val="00620650"/>
    <w:rsid w:val="006769C7"/>
    <w:rsid w:val="00690D33"/>
    <w:rsid w:val="006E3433"/>
    <w:rsid w:val="006E7603"/>
    <w:rsid w:val="006F1DC1"/>
    <w:rsid w:val="0071005D"/>
    <w:rsid w:val="0072515E"/>
    <w:rsid w:val="007268A1"/>
    <w:rsid w:val="00745F15"/>
    <w:rsid w:val="00763989"/>
    <w:rsid w:val="007B500F"/>
    <w:rsid w:val="008173A3"/>
    <w:rsid w:val="00822839"/>
    <w:rsid w:val="008274F8"/>
    <w:rsid w:val="0083047A"/>
    <w:rsid w:val="00843483"/>
    <w:rsid w:val="008562CA"/>
    <w:rsid w:val="008C1B9E"/>
    <w:rsid w:val="008F4AB9"/>
    <w:rsid w:val="00933948"/>
    <w:rsid w:val="0096035F"/>
    <w:rsid w:val="009761C0"/>
    <w:rsid w:val="00985649"/>
    <w:rsid w:val="00996646"/>
    <w:rsid w:val="009B7740"/>
    <w:rsid w:val="009E7099"/>
    <w:rsid w:val="00A011D5"/>
    <w:rsid w:val="00A700BE"/>
    <w:rsid w:val="00AA2D30"/>
    <w:rsid w:val="00AA4511"/>
    <w:rsid w:val="00AE75A1"/>
    <w:rsid w:val="00AF19FE"/>
    <w:rsid w:val="00B428B1"/>
    <w:rsid w:val="00B94575"/>
    <w:rsid w:val="00BA3E84"/>
    <w:rsid w:val="00BB08AF"/>
    <w:rsid w:val="00BB752D"/>
    <w:rsid w:val="00BD7229"/>
    <w:rsid w:val="00BE24FE"/>
    <w:rsid w:val="00BF3D75"/>
    <w:rsid w:val="00BF5B3D"/>
    <w:rsid w:val="00C520AA"/>
    <w:rsid w:val="00C63246"/>
    <w:rsid w:val="00CC6DAD"/>
    <w:rsid w:val="00D2253D"/>
    <w:rsid w:val="00D36C6F"/>
    <w:rsid w:val="00D44C88"/>
    <w:rsid w:val="00D52DFA"/>
    <w:rsid w:val="00DA14FF"/>
    <w:rsid w:val="00DB0DDC"/>
    <w:rsid w:val="00DE38E4"/>
    <w:rsid w:val="00DF351F"/>
    <w:rsid w:val="00E40CCA"/>
    <w:rsid w:val="00E4405E"/>
    <w:rsid w:val="00E47A44"/>
    <w:rsid w:val="00E542D0"/>
    <w:rsid w:val="00E63465"/>
    <w:rsid w:val="00E64C97"/>
    <w:rsid w:val="00E713A0"/>
    <w:rsid w:val="00E87028"/>
    <w:rsid w:val="00ED5C8F"/>
    <w:rsid w:val="00F403D0"/>
    <w:rsid w:val="00F64FA5"/>
    <w:rsid w:val="00F94739"/>
    <w:rsid w:val="00FA309B"/>
    <w:rsid w:val="00FE5B9A"/>
    <w:rsid w:val="00FE7F3E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B82F4"/>
  <w15:docId w15:val="{2CAD7E69-12B4-498F-830C-4ED6D2F7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5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2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839"/>
  </w:style>
  <w:style w:type="paragraph" w:styleId="Footer">
    <w:name w:val="footer"/>
    <w:basedOn w:val="Normal"/>
    <w:link w:val="FooterChar"/>
    <w:uiPriority w:val="99"/>
    <w:unhideWhenUsed/>
    <w:rsid w:val="00822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839"/>
  </w:style>
  <w:style w:type="paragraph" w:styleId="BalloonText">
    <w:name w:val="Balloon Text"/>
    <w:basedOn w:val="Normal"/>
    <w:link w:val="BalloonTextChar"/>
    <w:uiPriority w:val="99"/>
    <w:semiHidden/>
    <w:unhideWhenUsed/>
    <w:rsid w:val="0082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8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70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4827">
                      <w:marLeft w:val="0"/>
                      <w:marRight w:val="0"/>
                      <w:marTop w:val="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9E9E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nylrc.org/ask-the-lawyer/raqs/12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tomeeti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bex.com/pricing/index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oom.us/pric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brary@stl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Hildreth</dc:creator>
  <cp:lastModifiedBy>Brian Hildreth</cp:lastModifiedBy>
  <cp:revision>3</cp:revision>
  <cp:lastPrinted>2020-03-30T18:22:00Z</cp:lastPrinted>
  <dcterms:created xsi:type="dcterms:W3CDTF">2020-09-25T17:37:00Z</dcterms:created>
  <dcterms:modified xsi:type="dcterms:W3CDTF">2020-09-25T17:46:00Z</dcterms:modified>
</cp:coreProperties>
</file>